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18608" w14:textId="77777777" w:rsidR="00B31E63" w:rsidRPr="00901B61" w:rsidRDefault="00B31E63" w:rsidP="00B31E63">
      <w:pPr>
        <w:pStyle w:val="Heading5"/>
        <w:rPr>
          <w:rFonts w:ascii="Public Sans" w:hAnsi="Public Sans"/>
          <w:b/>
          <w:bCs/>
          <w:color w:val="auto"/>
          <w:sz w:val="24"/>
          <w:szCs w:val="24"/>
        </w:rPr>
      </w:pPr>
      <w:r w:rsidRPr="00901B61">
        <w:rPr>
          <w:rFonts w:ascii="Public Sans" w:hAnsi="Public Sans"/>
          <w:b/>
          <w:bCs/>
          <w:color w:val="auto"/>
          <w:sz w:val="24"/>
          <w:szCs w:val="24"/>
        </w:rPr>
        <w:t xml:space="preserve">LOCAL LAW NO. </w:t>
      </w:r>
      <w:r w:rsidRPr="00901B61">
        <w:rPr>
          <w:rFonts w:ascii="Public Sans" w:hAnsi="Public Sans"/>
          <w:b/>
          <w:bCs/>
          <w:color w:val="auto"/>
          <w:sz w:val="24"/>
          <w:szCs w:val="24"/>
          <w:highlight w:val="yellow"/>
        </w:rPr>
        <w:t>__</w:t>
      </w:r>
      <w:r w:rsidRPr="00901B61">
        <w:rPr>
          <w:rFonts w:ascii="Public Sans" w:hAnsi="Public Sans"/>
          <w:b/>
          <w:bCs/>
          <w:color w:val="auto"/>
          <w:sz w:val="24"/>
          <w:szCs w:val="24"/>
        </w:rPr>
        <w:t xml:space="preserve"> OF </w:t>
      </w:r>
      <w:r w:rsidRPr="00901B61">
        <w:rPr>
          <w:rFonts w:ascii="Public Sans" w:hAnsi="Public Sans"/>
          <w:b/>
          <w:bCs/>
          <w:color w:val="auto"/>
          <w:sz w:val="24"/>
          <w:szCs w:val="24"/>
          <w:highlight w:val="yellow"/>
        </w:rPr>
        <w:t>2026</w:t>
      </w:r>
    </w:p>
    <w:p w14:paraId="616F9DAC" w14:textId="77777777" w:rsidR="00B31E63" w:rsidRPr="00901B61" w:rsidRDefault="00B31E63" w:rsidP="00B31E63">
      <w:pPr>
        <w:pStyle w:val="Heading5"/>
        <w:rPr>
          <w:rFonts w:ascii="Public Sans" w:hAnsi="Public Sans"/>
          <w:b/>
          <w:bCs/>
          <w:color w:val="auto"/>
          <w:sz w:val="24"/>
          <w:szCs w:val="24"/>
        </w:rPr>
      </w:pPr>
      <w:r w:rsidRPr="00901B61">
        <w:rPr>
          <w:rFonts w:ascii="Public Sans" w:hAnsi="Public Sans"/>
          <w:b/>
          <w:bCs/>
          <w:color w:val="auto"/>
          <w:sz w:val="24"/>
          <w:szCs w:val="24"/>
          <w:highlight w:val="yellow"/>
        </w:rPr>
        <w:t>INSERT YOUR MUNICIPALITY HERE</w:t>
      </w:r>
    </w:p>
    <w:p w14:paraId="75539B59"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b/>
          <w:bCs/>
          <w:sz w:val="24"/>
          <w:szCs w:val="24"/>
        </w:rPr>
        <w:t>MODEL LOCAL LAW REGULATING SHORT</w:t>
      </w:r>
      <w:r w:rsidRPr="00901B61">
        <w:rPr>
          <w:rFonts w:ascii="Public Sans" w:eastAsia="Times New Roman" w:hAnsi="Public Sans" w:cs="Segoe UI"/>
          <w:b/>
          <w:bCs/>
          <w:sz w:val="24"/>
          <w:szCs w:val="24"/>
        </w:rPr>
        <w:noBreakHyphen/>
        <w:t>TERM RENTALS (STRs)</w:t>
      </w:r>
      <w:r w:rsidRPr="00901B61">
        <w:rPr>
          <w:rFonts w:ascii="Public Sans" w:eastAsia="Times New Roman" w:hAnsi="Public Sans" w:cs="Segoe UI"/>
          <w:sz w:val="24"/>
          <w:szCs w:val="24"/>
        </w:rPr>
        <w:br/>
      </w:r>
      <w:r w:rsidRPr="00901B61">
        <w:rPr>
          <w:rFonts w:ascii="Public Sans" w:eastAsia="Times New Roman" w:hAnsi="Public Sans" w:cs="Segoe UI"/>
          <w:i/>
          <w:iCs/>
          <w:sz w:val="24"/>
          <w:szCs w:val="24"/>
        </w:rPr>
        <w:t>All bracketed areas indicate fields requiring municipal customization.</w:t>
      </w:r>
    </w:p>
    <w:p w14:paraId="587EF69E"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A) </w:t>
      </w:r>
      <w:r w:rsidRPr="00901B61">
        <w:rPr>
          <w:rFonts w:ascii="Public Sans" w:eastAsia="Times New Roman" w:hAnsi="Public Sans" w:cs="Segoe UI"/>
          <w:b/>
          <w:bCs/>
          <w:sz w:val="24"/>
          <w:szCs w:val="24"/>
        </w:rPr>
        <w:t>Intent</w:t>
      </w:r>
    </w:p>
    <w:p w14:paraId="19C7F25A" w14:textId="77777777" w:rsidR="003211B9" w:rsidRPr="00901B61" w:rsidRDefault="003211B9" w:rsidP="003211B9">
      <w:pPr>
        <w:widowControl/>
        <w:numPr>
          <w:ilvl w:val="0"/>
          <w:numId w:val="3"/>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The </w:t>
      </w:r>
      <w:r w:rsidRPr="00901B61">
        <w:rPr>
          <w:rFonts w:ascii="Public Sans" w:eastAsia="Times New Roman" w:hAnsi="Public Sans" w:cs="Segoe UI"/>
          <w:b/>
          <w:bCs/>
          <w:sz w:val="24"/>
          <w:szCs w:val="24"/>
        </w:rPr>
        <w:t>[Municipality]</w:t>
      </w:r>
      <w:r w:rsidRPr="00901B61">
        <w:rPr>
          <w:rFonts w:ascii="Public Sans" w:eastAsia="Times New Roman" w:hAnsi="Public Sans" w:cs="Segoe UI"/>
          <w:sz w:val="24"/>
          <w:szCs w:val="24"/>
        </w:rPr>
        <w:t xml:space="preserve"> recognizes the growing popularity of Short</w:t>
      </w:r>
      <w:r w:rsidRPr="00901B61">
        <w:rPr>
          <w:rFonts w:ascii="Public Sans" w:eastAsia="Times New Roman" w:hAnsi="Public Sans" w:cs="Segoe UI"/>
          <w:sz w:val="24"/>
          <w:szCs w:val="24"/>
        </w:rPr>
        <w:noBreakHyphen/>
        <w:t xml:space="preserve">Term Rental (STR) platforms and their potential to promote tourism and support local economic development. The </w:t>
      </w:r>
      <w:r w:rsidRPr="00901B61">
        <w:rPr>
          <w:rFonts w:ascii="Public Sans" w:eastAsia="Times New Roman" w:hAnsi="Public Sans" w:cs="Segoe UI"/>
          <w:b/>
          <w:bCs/>
          <w:sz w:val="24"/>
          <w:szCs w:val="24"/>
        </w:rPr>
        <w:t>[Municipality]</w:t>
      </w:r>
      <w:r w:rsidRPr="00901B61">
        <w:rPr>
          <w:rFonts w:ascii="Public Sans" w:eastAsia="Times New Roman" w:hAnsi="Public Sans" w:cs="Segoe UI"/>
          <w:sz w:val="24"/>
          <w:szCs w:val="24"/>
        </w:rPr>
        <w:t xml:space="preserve"> also recognizes that STRs may have impacts on neighboring properties, neighborhood character, environmental resources, and the overall health, safety, and welfare of the community. Maintaining long</w:t>
      </w:r>
      <w:r w:rsidRPr="00901B61">
        <w:rPr>
          <w:rFonts w:ascii="Public Sans" w:eastAsia="Times New Roman" w:hAnsi="Public Sans" w:cs="Segoe UI"/>
          <w:sz w:val="24"/>
          <w:szCs w:val="24"/>
        </w:rPr>
        <w:noBreakHyphen/>
        <w:t>term housing for permanent residents is essential. Because multiple</w:t>
      </w:r>
      <w:r w:rsidRPr="00901B61">
        <w:rPr>
          <w:rFonts w:ascii="Public Sans" w:eastAsia="Times New Roman" w:hAnsi="Public Sans" w:cs="Segoe UI"/>
          <w:sz w:val="24"/>
          <w:szCs w:val="24"/>
        </w:rPr>
        <w:noBreakHyphen/>
        <w:t>family dwellings are a key component of the community’s long</w:t>
      </w:r>
      <w:r w:rsidRPr="00901B61">
        <w:rPr>
          <w:rFonts w:ascii="Public Sans" w:eastAsia="Times New Roman" w:hAnsi="Public Sans" w:cs="Segoe UI"/>
          <w:sz w:val="24"/>
          <w:szCs w:val="24"/>
        </w:rPr>
        <w:noBreakHyphen/>
        <w:t>term housing stock, the conversion of such dwellings to STRs is prohibited.</w:t>
      </w:r>
    </w:p>
    <w:p w14:paraId="26A93034" w14:textId="77777777" w:rsidR="003211B9" w:rsidRPr="00901B61" w:rsidRDefault="003211B9" w:rsidP="003211B9">
      <w:pPr>
        <w:widowControl/>
        <w:numPr>
          <w:ilvl w:val="0"/>
          <w:numId w:val="3"/>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To balance these priorities, these provisions governing STR uses are designed to allow </w:t>
      </w:r>
      <w:r w:rsidRPr="00901B61">
        <w:rPr>
          <w:rFonts w:ascii="Public Sans" w:eastAsia="Times New Roman" w:hAnsi="Public Sans" w:cs="Segoe UI"/>
          <w:b/>
          <w:bCs/>
          <w:sz w:val="24"/>
          <w:szCs w:val="24"/>
        </w:rPr>
        <w:t>[Municipality]</w:t>
      </w:r>
      <w:r w:rsidRPr="00901B61">
        <w:rPr>
          <w:rFonts w:ascii="Public Sans" w:eastAsia="Times New Roman" w:hAnsi="Public Sans" w:cs="Segoe UI"/>
          <w:sz w:val="24"/>
          <w:szCs w:val="24"/>
        </w:rPr>
        <w:t xml:space="preserve"> to realize economic benefits while preserving community character and maintaining long</w:t>
      </w:r>
      <w:r w:rsidRPr="00901B61">
        <w:rPr>
          <w:rFonts w:ascii="Public Sans" w:eastAsia="Times New Roman" w:hAnsi="Public Sans" w:cs="Segoe UI"/>
          <w:sz w:val="24"/>
          <w:szCs w:val="24"/>
        </w:rPr>
        <w:noBreakHyphen/>
        <w:t>term affordable housing.</w:t>
      </w:r>
    </w:p>
    <w:p w14:paraId="43AAF5A2" w14:textId="77777777" w:rsidR="003211B9" w:rsidRPr="00901B61" w:rsidRDefault="003211B9" w:rsidP="003211B9">
      <w:pPr>
        <w:widowControl/>
        <w:numPr>
          <w:ilvl w:val="0"/>
          <w:numId w:val="3"/>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Based on documented data assessing housing availability and community impacts </w:t>
      </w:r>
      <w:r w:rsidRPr="00901B61">
        <w:rPr>
          <w:rFonts w:ascii="Public Sans" w:eastAsia="Times New Roman" w:hAnsi="Public Sans" w:cs="Segoe UI"/>
          <w:b/>
          <w:bCs/>
          <w:sz w:val="24"/>
          <w:szCs w:val="24"/>
        </w:rPr>
        <w:t>[insert reference to local study, needs assessment, or basis for cap]</w:t>
      </w:r>
      <w:r w:rsidRPr="00901B61">
        <w:rPr>
          <w:rFonts w:ascii="Public Sans" w:eastAsia="Times New Roman" w:hAnsi="Public Sans" w:cs="Segoe UI"/>
          <w:sz w:val="24"/>
          <w:szCs w:val="24"/>
        </w:rPr>
        <w:t xml:space="preserve">, the </w:t>
      </w:r>
      <w:r w:rsidRPr="00901B61">
        <w:rPr>
          <w:rFonts w:ascii="Public Sans" w:eastAsia="Times New Roman" w:hAnsi="Public Sans" w:cs="Segoe UI"/>
          <w:b/>
          <w:bCs/>
          <w:sz w:val="24"/>
          <w:szCs w:val="24"/>
        </w:rPr>
        <w:t>Governing Board</w:t>
      </w:r>
      <w:r w:rsidRPr="00901B61">
        <w:rPr>
          <w:rFonts w:ascii="Public Sans" w:eastAsia="Times New Roman" w:hAnsi="Public Sans" w:cs="Segoe UI"/>
          <w:sz w:val="24"/>
          <w:szCs w:val="24"/>
        </w:rPr>
        <w:t xml:space="preserve"> finds that establishing a maximum number of STR permits </w:t>
      </w:r>
      <w:r w:rsidRPr="00901B61">
        <w:rPr>
          <w:rFonts w:ascii="Public Sans" w:eastAsia="Times New Roman" w:hAnsi="Public Sans" w:cs="Segoe UI"/>
          <w:b/>
          <w:bCs/>
          <w:sz w:val="24"/>
          <w:szCs w:val="24"/>
        </w:rPr>
        <w:t>[insert number or formula]</w:t>
      </w:r>
      <w:r w:rsidRPr="00901B61">
        <w:rPr>
          <w:rFonts w:ascii="Public Sans" w:eastAsia="Times New Roman" w:hAnsi="Public Sans" w:cs="Segoe UI"/>
          <w:sz w:val="24"/>
          <w:szCs w:val="24"/>
        </w:rPr>
        <w:t xml:space="preserve"> is necessary and proportional to maintain long</w:t>
      </w:r>
      <w:r w:rsidRPr="00901B61">
        <w:rPr>
          <w:rFonts w:ascii="Public Sans" w:eastAsia="Times New Roman" w:hAnsi="Public Sans" w:cs="Segoe UI"/>
          <w:sz w:val="24"/>
          <w:szCs w:val="24"/>
        </w:rPr>
        <w:noBreakHyphen/>
        <w:t>term housing supply and neighborhood stability.</w:t>
      </w:r>
    </w:p>
    <w:p w14:paraId="109E3147" w14:textId="77777777" w:rsidR="003211B9" w:rsidRPr="00901B61" w:rsidRDefault="003211B9" w:rsidP="003211B9">
      <w:pPr>
        <w:widowControl/>
        <w:numPr>
          <w:ilvl w:val="0"/>
          <w:numId w:val="3"/>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The </w:t>
      </w:r>
      <w:r w:rsidRPr="00901B61">
        <w:rPr>
          <w:rFonts w:ascii="Public Sans" w:eastAsia="Times New Roman" w:hAnsi="Public Sans" w:cs="Segoe UI"/>
          <w:b/>
          <w:bCs/>
          <w:sz w:val="24"/>
          <w:szCs w:val="24"/>
        </w:rPr>
        <w:t>Governing Board</w:t>
      </w:r>
      <w:r w:rsidRPr="00901B61">
        <w:rPr>
          <w:rFonts w:ascii="Public Sans" w:eastAsia="Times New Roman" w:hAnsi="Public Sans" w:cs="Segoe UI"/>
          <w:sz w:val="24"/>
          <w:szCs w:val="24"/>
        </w:rPr>
        <w:t xml:space="preserve"> is expressly prohibited from granting waivers or variances from any STR requirements or regulations contained in this local law.</w:t>
      </w:r>
    </w:p>
    <w:p w14:paraId="1FD53A13" w14:textId="77777777" w:rsidR="003211B9" w:rsidRPr="00901B61" w:rsidRDefault="003211B9" w:rsidP="003211B9">
      <w:pPr>
        <w:widowControl/>
        <w:numPr>
          <w:ilvl w:val="0"/>
          <w:numId w:val="3"/>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For the purposes of this chapter, Short</w:t>
      </w:r>
      <w:r w:rsidRPr="00901B61">
        <w:rPr>
          <w:rFonts w:ascii="Public Sans" w:eastAsia="Times New Roman" w:hAnsi="Public Sans" w:cs="Segoe UI"/>
          <w:sz w:val="24"/>
          <w:szCs w:val="24"/>
        </w:rPr>
        <w:noBreakHyphen/>
        <w:t>Term Rentals shall be treated as a non</w:t>
      </w:r>
      <w:r w:rsidRPr="00901B61">
        <w:rPr>
          <w:rFonts w:ascii="Public Sans" w:eastAsia="Times New Roman" w:hAnsi="Public Sans" w:cs="Segoe UI"/>
          <w:sz w:val="24"/>
          <w:szCs w:val="24"/>
        </w:rPr>
        <w:noBreakHyphen/>
        <w:t>residential use regarding parking and other operational matters due to their commercial nature.</w:t>
      </w:r>
    </w:p>
    <w:p w14:paraId="727A563B"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B) </w:t>
      </w:r>
      <w:r w:rsidRPr="00901B61">
        <w:rPr>
          <w:rFonts w:ascii="Public Sans" w:eastAsia="Times New Roman" w:hAnsi="Public Sans" w:cs="Segoe UI"/>
          <w:b/>
          <w:bCs/>
          <w:sz w:val="24"/>
          <w:szCs w:val="24"/>
        </w:rPr>
        <w:t>Permit Requirement</w:t>
      </w:r>
    </w:p>
    <w:p w14:paraId="5A4B03F4" w14:textId="77777777" w:rsidR="003211B9" w:rsidRPr="00901B61" w:rsidRDefault="003211B9" w:rsidP="003211B9">
      <w:pPr>
        <w:widowControl/>
        <w:numPr>
          <w:ilvl w:val="0"/>
          <w:numId w:val="4"/>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Any structure or portion thereof intended for STR use shall be disclosed at the time of zoning or building permit application. Converting an existing structure to STR use requires an STR Permit under this law.</w:t>
      </w:r>
    </w:p>
    <w:p w14:paraId="0AE37E7C" w14:textId="77777777" w:rsidR="003211B9" w:rsidRPr="00901B61" w:rsidRDefault="003211B9" w:rsidP="003211B9">
      <w:pPr>
        <w:widowControl/>
        <w:numPr>
          <w:ilvl w:val="0"/>
          <w:numId w:val="4"/>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It is unlawful to operate a STR within </w:t>
      </w:r>
      <w:r w:rsidRPr="00901B61">
        <w:rPr>
          <w:rFonts w:ascii="Public Sans" w:eastAsia="Times New Roman" w:hAnsi="Public Sans" w:cs="Segoe UI"/>
          <w:b/>
          <w:bCs/>
          <w:sz w:val="24"/>
          <w:szCs w:val="24"/>
        </w:rPr>
        <w:t>[Municipality]</w:t>
      </w:r>
      <w:r w:rsidRPr="00901B61">
        <w:rPr>
          <w:rFonts w:ascii="Public Sans" w:eastAsia="Times New Roman" w:hAnsi="Public Sans" w:cs="Segoe UI"/>
          <w:sz w:val="24"/>
          <w:szCs w:val="24"/>
        </w:rPr>
        <w:t xml:space="preserve"> without first obtaining an STR Permit. </w:t>
      </w:r>
      <w:r w:rsidRPr="00901B61">
        <w:rPr>
          <w:rFonts w:ascii="Public Sans" w:eastAsia="Times New Roman" w:hAnsi="Public Sans" w:cs="Segoe UI"/>
          <w:b/>
          <w:bCs/>
          <w:sz w:val="24"/>
          <w:szCs w:val="24"/>
        </w:rPr>
        <w:t>[Insert county registration requirement here if applicable.]</w:t>
      </w:r>
    </w:p>
    <w:p w14:paraId="54782287" w14:textId="77777777" w:rsidR="003211B9" w:rsidRPr="00901B61" w:rsidRDefault="003211B9" w:rsidP="00F02AC7">
      <w:pPr>
        <w:widowControl/>
        <w:autoSpaceDE/>
        <w:autoSpaceDN/>
        <w:spacing w:before="100" w:beforeAutospacing="1" w:after="100" w:afterAutospacing="1" w:line="300" w:lineRule="atLeast"/>
        <w:ind w:left="1440"/>
        <w:rPr>
          <w:rFonts w:ascii="Public Sans" w:eastAsia="Times New Roman" w:hAnsi="Public Sans" w:cs="Segoe UI"/>
          <w:sz w:val="24"/>
          <w:szCs w:val="24"/>
        </w:rPr>
      </w:pPr>
      <w:r w:rsidRPr="00901B61">
        <w:rPr>
          <w:rFonts w:ascii="Public Sans" w:eastAsia="Times New Roman" w:hAnsi="Public Sans" w:cs="Segoe UI"/>
          <w:sz w:val="24"/>
          <w:szCs w:val="24"/>
        </w:rPr>
        <w:t>a) For pre</w:t>
      </w:r>
      <w:r w:rsidRPr="00901B61">
        <w:rPr>
          <w:rFonts w:ascii="Public Sans" w:eastAsia="Times New Roman" w:hAnsi="Public Sans" w:cs="Segoe UI"/>
          <w:sz w:val="24"/>
          <w:szCs w:val="24"/>
        </w:rPr>
        <w:noBreakHyphen/>
        <w:t xml:space="preserve">existing STRs, see Section </w:t>
      </w:r>
      <w:r w:rsidRPr="00901B61">
        <w:rPr>
          <w:rFonts w:ascii="Public Sans" w:eastAsia="Times New Roman" w:hAnsi="Public Sans" w:cs="Segoe UI"/>
          <w:b/>
          <w:bCs/>
          <w:sz w:val="24"/>
          <w:szCs w:val="24"/>
        </w:rPr>
        <w:t>[insert section reference]</w:t>
      </w:r>
      <w:r w:rsidRPr="00901B61">
        <w:rPr>
          <w:rFonts w:ascii="Public Sans" w:eastAsia="Times New Roman" w:hAnsi="Public Sans" w:cs="Segoe UI"/>
          <w:sz w:val="24"/>
          <w:szCs w:val="24"/>
        </w:rPr>
        <w:t xml:space="preserve"> regarding nonconforming STRs.</w:t>
      </w:r>
    </w:p>
    <w:p w14:paraId="1FD179D3" w14:textId="77777777" w:rsidR="003211B9" w:rsidRPr="00901B61" w:rsidRDefault="003211B9" w:rsidP="003211B9">
      <w:pPr>
        <w:widowControl/>
        <w:numPr>
          <w:ilvl w:val="0"/>
          <w:numId w:val="4"/>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lastRenderedPageBreak/>
        <w:t xml:space="preserve">An STR Permit shall be valid for </w:t>
      </w:r>
      <w:r w:rsidRPr="00901B61">
        <w:rPr>
          <w:rFonts w:ascii="Public Sans" w:eastAsia="Times New Roman" w:hAnsi="Public Sans" w:cs="Segoe UI"/>
          <w:b/>
          <w:bCs/>
          <w:sz w:val="24"/>
          <w:szCs w:val="24"/>
        </w:rPr>
        <w:t>[insert duration, e.g., 24 months]</w:t>
      </w:r>
      <w:r w:rsidRPr="00901B61">
        <w:rPr>
          <w:rFonts w:ascii="Public Sans" w:eastAsia="Times New Roman" w:hAnsi="Public Sans" w:cs="Segoe UI"/>
          <w:sz w:val="24"/>
          <w:szCs w:val="24"/>
        </w:rPr>
        <w:t xml:space="preserve">. Renewals shall be reviewed and approved by the </w:t>
      </w:r>
      <w:r w:rsidRPr="00901B61">
        <w:rPr>
          <w:rFonts w:ascii="Public Sans" w:eastAsia="Times New Roman" w:hAnsi="Public Sans" w:cs="Segoe UI"/>
          <w:b/>
          <w:bCs/>
          <w:sz w:val="24"/>
          <w:szCs w:val="24"/>
        </w:rPr>
        <w:t>Governing Board</w:t>
      </w:r>
      <w:r w:rsidRPr="00901B61">
        <w:rPr>
          <w:rFonts w:ascii="Public Sans" w:eastAsia="Times New Roman" w:hAnsi="Public Sans" w:cs="Segoe UI"/>
          <w:sz w:val="24"/>
          <w:szCs w:val="24"/>
        </w:rPr>
        <w:t xml:space="preserve"> or its designated official.</w:t>
      </w:r>
    </w:p>
    <w:p w14:paraId="423B52E4" w14:textId="77777777" w:rsidR="003211B9" w:rsidRPr="00901B61" w:rsidRDefault="003211B9" w:rsidP="003211B9">
      <w:pPr>
        <w:widowControl/>
        <w:numPr>
          <w:ilvl w:val="0"/>
          <w:numId w:val="4"/>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The </w:t>
      </w:r>
      <w:r w:rsidRPr="00901B61">
        <w:rPr>
          <w:rFonts w:ascii="Public Sans" w:eastAsia="Times New Roman" w:hAnsi="Public Sans" w:cs="Segoe UI"/>
          <w:b/>
          <w:bCs/>
          <w:sz w:val="24"/>
          <w:szCs w:val="24"/>
        </w:rPr>
        <w:t>[Municipal Clerk or Designated Official]</w:t>
      </w:r>
      <w:r w:rsidRPr="00901B61">
        <w:rPr>
          <w:rFonts w:ascii="Public Sans" w:eastAsia="Times New Roman" w:hAnsi="Public Sans" w:cs="Segoe UI"/>
          <w:sz w:val="24"/>
          <w:szCs w:val="24"/>
        </w:rPr>
        <w:t xml:space="preserve"> shall maintain an active registry of STR permits and notify permit holders of upcoming renewals at least </w:t>
      </w:r>
      <w:r w:rsidRPr="00901B61">
        <w:rPr>
          <w:rFonts w:ascii="Public Sans" w:eastAsia="Times New Roman" w:hAnsi="Public Sans" w:cs="Segoe UI"/>
          <w:b/>
          <w:bCs/>
          <w:sz w:val="24"/>
          <w:szCs w:val="24"/>
        </w:rPr>
        <w:t>[insert timeframe, e.g., 60 days]</w:t>
      </w:r>
      <w:r w:rsidRPr="00901B61">
        <w:rPr>
          <w:rFonts w:ascii="Public Sans" w:eastAsia="Times New Roman" w:hAnsi="Public Sans" w:cs="Segoe UI"/>
          <w:sz w:val="24"/>
          <w:szCs w:val="24"/>
        </w:rPr>
        <w:t xml:space="preserve"> before expiration.</w:t>
      </w:r>
    </w:p>
    <w:p w14:paraId="78E7DA5A" w14:textId="77777777" w:rsidR="003211B9" w:rsidRPr="00901B61" w:rsidRDefault="003211B9" w:rsidP="003211B9">
      <w:pPr>
        <w:widowControl/>
        <w:numPr>
          <w:ilvl w:val="0"/>
          <w:numId w:val="4"/>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Failure to renew by the deadline results in expiration and removal from the active permit list.</w:t>
      </w:r>
    </w:p>
    <w:p w14:paraId="71B0B39E" w14:textId="77777777" w:rsidR="003211B9" w:rsidRPr="00901B61" w:rsidRDefault="003211B9" w:rsidP="003211B9">
      <w:pPr>
        <w:widowControl/>
        <w:numPr>
          <w:ilvl w:val="0"/>
          <w:numId w:val="4"/>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STR Permits are issued to the property owner and are not transferable. A change in ownership results in immediate permit expiration, and the new owner must apply as a new applicant.</w:t>
      </w:r>
    </w:p>
    <w:p w14:paraId="22E7973B" w14:textId="77777777" w:rsidR="003211B9" w:rsidRPr="00901B61" w:rsidRDefault="003211B9" w:rsidP="00F02AC7">
      <w:pPr>
        <w:widowControl/>
        <w:autoSpaceDE/>
        <w:autoSpaceDN/>
        <w:spacing w:before="100" w:beforeAutospacing="1" w:after="100" w:afterAutospacing="1" w:line="300" w:lineRule="atLeast"/>
        <w:ind w:left="1440"/>
        <w:rPr>
          <w:rFonts w:ascii="Public Sans" w:eastAsia="Times New Roman" w:hAnsi="Public Sans" w:cs="Segoe UI"/>
          <w:sz w:val="24"/>
          <w:szCs w:val="24"/>
        </w:rPr>
      </w:pPr>
      <w:r w:rsidRPr="00901B61">
        <w:rPr>
          <w:rFonts w:ascii="Public Sans" w:eastAsia="Times New Roman" w:hAnsi="Public Sans" w:cs="Segoe UI"/>
          <w:sz w:val="24"/>
          <w:szCs w:val="24"/>
        </w:rPr>
        <w:t>a) If a permit expires due to non</w:t>
      </w:r>
      <w:r w:rsidRPr="00901B61">
        <w:rPr>
          <w:rFonts w:ascii="Public Sans" w:eastAsia="Times New Roman" w:hAnsi="Public Sans" w:cs="Segoe UI"/>
          <w:sz w:val="24"/>
          <w:szCs w:val="24"/>
        </w:rPr>
        <w:noBreakHyphen/>
        <w:t>renewal or ownership change, reapplication shall result in placement at the end of any applicable waitlist.</w:t>
      </w:r>
    </w:p>
    <w:p w14:paraId="332DC685"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C) </w:t>
      </w:r>
      <w:r w:rsidRPr="00901B61">
        <w:rPr>
          <w:rFonts w:ascii="Public Sans" w:eastAsia="Times New Roman" w:hAnsi="Public Sans" w:cs="Segoe UI"/>
          <w:b/>
          <w:bCs/>
          <w:sz w:val="24"/>
          <w:szCs w:val="24"/>
        </w:rPr>
        <w:t>Application for Short</w:t>
      </w:r>
      <w:r w:rsidRPr="00901B61">
        <w:rPr>
          <w:rFonts w:ascii="Public Sans" w:eastAsia="Times New Roman" w:hAnsi="Public Sans" w:cs="Segoe UI"/>
          <w:b/>
          <w:bCs/>
          <w:sz w:val="24"/>
          <w:szCs w:val="24"/>
        </w:rPr>
        <w:noBreakHyphen/>
        <w:t>Term Rental Permit</w:t>
      </w:r>
    </w:p>
    <w:p w14:paraId="7E25AD03" w14:textId="77777777" w:rsidR="003211B9" w:rsidRPr="00901B61" w:rsidRDefault="003211B9" w:rsidP="003211B9">
      <w:pPr>
        <w:widowControl/>
        <w:numPr>
          <w:ilvl w:val="0"/>
          <w:numId w:val="5"/>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The form and content of the STR Permit application shall be determined by the </w:t>
      </w:r>
      <w:r w:rsidRPr="00901B61">
        <w:rPr>
          <w:rFonts w:ascii="Public Sans" w:eastAsia="Times New Roman" w:hAnsi="Public Sans" w:cs="Segoe UI"/>
          <w:b/>
          <w:bCs/>
          <w:sz w:val="24"/>
          <w:szCs w:val="24"/>
        </w:rPr>
        <w:t>[Zoning Enforcement Officer / Code Enforcement Officer / Designated Official]</w:t>
      </w:r>
      <w:r w:rsidRPr="00901B61">
        <w:rPr>
          <w:rFonts w:ascii="Public Sans" w:eastAsia="Times New Roman" w:hAnsi="Public Sans" w:cs="Segoe UI"/>
          <w:sz w:val="24"/>
          <w:szCs w:val="24"/>
        </w:rPr>
        <w:t xml:space="preserve"> and shall include at minimum:</w:t>
      </w:r>
    </w:p>
    <w:p w14:paraId="77EC4722" w14:textId="77777777" w:rsidR="00F02AC7" w:rsidRDefault="003211B9" w:rsidP="003211B9">
      <w:pPr>
        <w:widowControl/>
        <w:autoSpaceDE/>
        <w:autoSpaceDN/>
        <w:spacing w:before="100" w:beforeAutospacing="1" w:after="100" w:afterAutospacing="1" w:line="300" w:lineRule="atLeast"/>
        <w:ind w:left="720"/>
        <w:rPr>
          <w:rFonts w:ascii="Public Sans" w:eastAsia="Times New Roman" w:hAnsi="Public Sans" w:cs="Segoe UI"/>
          <w:sz w:val="24"/>
          <w:szCs w:val="24"/>
        </w:rPr>
      </w:pPr>
      <w:r w:rsidRPr="00901B61">
        <w:rPr>
          <w:rFonts w:ascii="Public Sans" w:eastAsia="Times New Roman" w:hAnsi="Public Sans" w:cs="Segoe UI"/>
          <w:sz w:val="24"/>
          <w:szCs w:val="24"/>
        </w:rPr>
        <w:t>a) Property address and tax parcel number.</w:t>
      </w:r>
      <w:r w:rsidRPr="00901B61">
        <w:rPr>
          <w:rFonts w:ascii="Public Sans" w:eastAsia="Times New Roman" w:hAnsi="Public Sans" w:cs="Segoe UI"/>
          <w:sz w:val="24"/>
          <w:szCs w:val="24"/>
        </w:rPr>
        <w:br/>
        <w:t>b) Number of dwelling units on the property.</w:t>
      </w:r>
      <w:r w:rsidRPr="00901B61">
        <w:rPr>
          <w:rFonts w:ascii="Public Sans" w:eastAsia="Times New Roman" w:hAnsi="Public Sans" w:cs="Segoe UI"/>
          <w:sz w:val="24"/>
          <w:szCs w:val="24"/>
        </w:rPr>
        <w:br/>
        <w:t>c) Dimensions and number of bedrooms within the STR unit.</w:t>
      </w:r>
      <w:r w:rsidRPr="00901B61">
        <w:rPr>
          <w:rFonts w:ascii="Public Sans" w:eastAsia="Times New Roman" w:hAnsi="Public Sans" w:cs="Segoe UI"/>
          <w:sz w:val="24"/>
          <w:szCs w:val="24"/>
        </w:rPr>
        <w:br/>
        <w:t>d) A plan showing designated emergency egress and rescue openings, where required by law.</w:t>
      </w:r>
      <w:r w:rsidRPr="00901B61">
        <w:rPr>
          <w:rFonts w:ascii="Public Sans" w:eastAsia="Times New Roman" w:hAnsi="Public Sans" w:cs="Segoe UI"/>
          <w:sz w:val="24"/>
          <w:szCs w:val="24"/>
        </w:rPr>
        <w:br/>
        <w:t>e) A signed certification by the owner(s) stating that:</w:t>
      </w:r>
    </w:p>
    <w:p w14:paraId="3105BDFD" w14:textId="44565E96" w:rsidR="00F02AC7" w:rsidRDefault="003211B9" w:rsidP="00F02AC7">
      <w:pPr>
        <w:widowControl/>
        <w:autoSpaceDE/>
        <w:autoSpaceDN/>
        <w:spacing w:before="100" w:beforeAutospacing="1" w:after="100" w:afterAutospacing="1" w:line="300" w:lineRule="atLeast"/>
        <w:ind w:left="1440"/>
        <w:rPr>
          <w:rFonts w:ascii="Public Sans" w:eastAsia="Times New Roman" w:hAnsi="Public Sans" w:cs="Segoe UI"/>
          <w:sz w:val="24"/>
          <w:szCs w:val="24"/>
        </w:rPr>
      </w:pPr>
      <w:proofErr w:type="spellStart"/>
      <w:r w:rsidRPr="00901B61">
        <w:rPr>
          <w:rFonts w:ascii="Public Sans" w:eastAsia="Times New Roman" w:hAnsi="Public Sans" w:cs="Segoe UI"/>
          <w:sz w:val="24"/>
          <w:szCs w:val="24"/>
        </w:rPr>
        <w:t>i</w:t>
      </w:r>
      <w:proofErr w:type="spellEnd"/>
      <w:r w:rsidRPr="00901B61">
        <w:rPr>
          <w:rFonts w:ascii="Public Sans" w:eastAsia="Times New Roman" w:hAnsi="Public Sans" w:cs="Segoe UI"/>
          <w:sz w:val="24"/>
          <w:szCs w:val="24"/>
        </w:rPr>
        <w:t>) The property complies with all applicable building, fire, and health codes, including functional smoke and carbon monoxide alarms.</w:t>
      </w:r>
      <w:r w:rsidRPr="00901B61">
        <w:rPr>
          <w:rFonts w:ascii="Public Sans" w:eastAsia="Times New Roman" w:hAnsi="Public Sans" w:cs="Segoe UI"/>
          <w:sz w:val="24"/>
          <w:szCs w:val="24"/>
        </w:rPr>
        <w:br/>
        <w:t>ii) The owner will comply with all STR operating standards.</w:t>
      </w:r>
      <w:r w:rsidRPr="00901B61">
        <w:rPr>
          <w:rFonts w:ascii="Public Sans" w:eastAsia="Times New Roman" w:hAnsi="Public Sans" w:cs="Segoe UI"/>
          <w:sz w:val="24"/>
          <w:szCs w:val="24"/>
        </w:rPr>
        <w:br/>
        <w:t>iii) The owner understands enforcement actions for non</w:t>
      </w:r>
      <w:r w:rsidRPr="00901B61">
        <w:rPr>
          <w:rFonts w:ascii="Public Sans" w:eastAsia="Times New Roman" w:hAnsi="Public Sans" w:cs="Segoe UI"/>
          <w:sz w:val="24"/>
          <w:szCs w:val="24"/>
        </w:rPr>
        <w:noBreakHyphen/>
        <w:t>compliance.</w:t>
      </w:r>
      <w:r w:rsidRPr="00901B61">
        <w:rPr>
          <w:rFonts w:ascii="Public Sans" w:eastAsia="Times New Roman" w:hAnsi="Public Sans" w:cs="Segoe UI"/>
          <w:sz w:val="24"/>
          <w:szCs w:val="24"/>
        </w:rPr>
        <w:br/>
        <w:t>iv) False statements will result in revocation and penalties.</w:t>
      </w:r>
    </w:p>
    <w:p w14:paraId="066B3DFC" w14:textId="40778BDD" w:rsidR="003211B9" w:rsidRPr="00901B61" w:rsidRDefault="003211B9" w:rsidP="003211B9">
      <w:pPr>
        <w:widowControl/>
        <w:autoSpaceDE/>
        <w:autoSpaceDN/>
        <w:spacing w:before="100" w:beforeAutospacing="1" w:after="100" w:afterAutospacing="1" w:line="300" w:lineRule="atLeast"/>
        <w:ind w:left="720"/>
        <w:rPr>
          <w:rFonts w:ascii="Public Sans" w:eastAsia="Times New Roman" w:hAnsi="Public Sans" w:cs="Segoe UI"/>
          <w:sz w:val="24"/>
          <w:szCs w:val="24"/>
        </w:rPr>
      </w:pPr>
      <w:r w:rsidRPr="00901B61">
        <w:rPr>
          <w:rFonts w:ascii="Public Sans" w:eastAsia="Times New Roman" w:hAnsi="Public Sans" w:cs="Segoe UI"/>
          <w:sz w:val="24"/>
          <w:szCs w:val="24"/>
        </w:rPr>
        <w:t>f) Proof of compliance with all applicable State and Local Property Maintenance and Safety Codes.</w:t>
      </w:r>
      <w:r w:rsidRPr="00901B61">
        <w:rPr>
          <w:rFonts w:ascii="Public Sans" w:eastAsia="Times New Roman" w:hAnsi="Public Sans" w:cs="Segoe UI"/>
          <w:sz w:val="24"/>
          <w:szCs w:val="24"/>
        </w:rPr>
        <w:br/>
        <w:t>g) A floor plan showing bedroom locations and dimensions.</w:t>
      </w:r>
      <w:r w:rsidRPr="00901B61">
        <w:rPr>
          <w:rFonts w:ascii="Public Sans" w:eastAsia="Times New Roman" w:hAnsi="Public Sans" w:cs="Segoe UI"/>
          <w:sz w:val="24"/>
          <w:szCs w:val="24"/>
        </w:rPr>
        <w:br/>
        <w:t>h) A list of all property owners and contact information.</w:t>
      </w:r>
      <w:r w:rsidRPr="00901B61">
        <w:rPr>
          <w:rFonts w:ascii="Public Sans" w:eastAsia="Times New Roman" w:hAnsi="Public Sans" w:cs="Segoe UI"/>
          <w:sz w:val="24"/>
          <w:szCs w:val="24"/>
        </w:rPr>
        <w:br/>
      </w:r>
      <w:proofErr w:type="spellStart"/>
      <w:r w:rsidRPr="00901B61">
        <w:rPr>
          <w:rFonts w:ascii="Public Sans" w:eastAsia="Times New Roman" w:hAnsi="Public Sans" w:cs="Segoe UI"/>
          <w:sz w:val="24"/>
          <w:szCs w:val="24"/>
        </w:rPr>
        <w:t>i</w:t>
      </w:r>
      <w:proofErr w:type="spellEnd"/>
      <w:r w:rsidRPr="00901B61">
        <w:rPr>
          <w:rFonts w:ascii="Public Sans" w:eastAsia="Times New Roman" w:hAnsi="Public Sans" w:cs="Segoe UI"/>
          <w:sz w:val="24"/>
          <w:szCs w:val="24"/>
        </w:rPr>
        <w:t xml:space="preserve">) The name and contact information of a designated emergency contact located within </w:t>
      </w:r>
      <w:r w:rsidRPr="00901B61">
        <w:rPr>
          <w:rFonts w:ascii="Public Sans" w:eastAsia="Times New Roman" w:hAnsi="Public Sans" w:cs="Segoe UI"/>
          <w:b/>
          <w:bCs/>
          <w:sz w:val="24"/>
          <w:szCs w:val="24"/>
        </w:rPr>
        <w:t>[insert maximum response time, e.g., 120 minutes]</w:t>
      </w:r>
      <w:r w:rsidRPr="00901B61">
        <w:rPr>
          <w:rFonts w:ascii="Public Sans" w:eastAsia="Times New Roman" w:hAnsi="Public Sans" w:cs="Segoe UI"/>
          <w:sz w:val="24"/>
          <w:szCs w:val="24"/>
        </w:rPr>
        <w:t xml:space="preserve"> of the property.</w:t>
      </w:r>
      <w:r w:rsidRPr="00901B61">
        <w:rPr>
          <w:rFonts w:ascii="Public Sans" w:eastAsia="Times New Roman" w:hAnsi="Public Sans" w:cs="Segoe UI"/>
          <w:sz w:val="24"/>
          <w:szCs w:val="24"/>
        </w:rPr>
        <w:br/>
        <w:t xml:space="preserve">j) Proof of liability insurance covering STR use, minimum </w:t>
      </w:r>
      <w:r w:rsidRPr="00901B61">
        <w:rPr>
          <w:rFonts w:ascii="Public Sans" w:eastAsia="Times New Roman" w:hAnsi="Public Sans" w:cs="Segoe UI"/>
          <w:b/>
          <w:bCs/>
          <w:sz w:val="24"/>
          <w:szCs w:val="24"/>
        </w:rPr>
        <w:t xml:space="preserve">[insert coverage </w:t>
      </w:r>
      <w:r w:rsidRPr="00901B61">
        <w:rPr>
          <w:rFonts w:ascii="Public Sans" w:eastAsia="Times New Roman" w:hAnsi="Public Sans" w:cs="Segoe UI"/>
          <w:b/>
          <w:bCs/>
          <w:sz w:val="24"/>
          <w:szCs w:val="24"/>
        </w:rPr>
        <w:lastRenderedPageBreak/>
        <w:t>amount]</w:t>
      </w:r>
      <w:r w:rsidRPr="00901B61">
        <w:rPr>
          <w:rFonts w:ascii="Public Sans" w:eastAsia="Times New Roman" w:hAnsi="Public Sans" w:cs="Segoe UI"/>
          <w:sz w:val="24"/>
          <w:szCs w:val="24"/>
        </w:rPr>
        <w:t>.</w:t>
      </w:r>
      <w:r w:rsidRPr="00901B61">
        <w:rPr>
          <w:rFonts w:ascii="Public Sans" w:eastAsia="Times New Roman" w:hAnsi="Public Sans" w:cs="Segoe UI"/>
          <w:sz w:val="24"/>
          <w:szCs w:val="24"/>
        </w:rPr>
        <w:br/>
        <w:t xml:space="preserve">k) Proof of written notification to property owners within </w:t>
      </w:r>
      <w:r w:rsidRPr="00901B61">
        <w:rPr>
          <w:rFonts w:ascii="Public Sans" w:eastAsia="Times New Roman" w:hAnsi="Public Sans" w:cs="Segoe UI"/>
          <w:b/>
          <w:bCs/>
          <w:sz w:val="24"/>
          <w:szCs w:val="24"/>
        </w:rPr>
        <w:t>[insert radius, e.g., 200 feet]</w:t>
      </w:r>
      <w:r w:rsidRPr="00901B61">
        <w:rPr>
          <w:rFonts w:ascii="Public Sans" w:eastAsia="Times New Roman" w:hAnsi="Public Sans" w:cs="Segoe UI"/>
          <w:sz w:val="24"/>
          <w:szCs w:val="24"/>
        </w:rPr>
        <w:t xml:space="preserve"> of the parcel.</w:t>
      </w:r>
    </w:p>
    <w:p w14:paraId="33D2D1A5"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D) </w:t>
      </w:r>
      <w:r w:rsidRPr="00901B61">
        <w:rPr>
          <w:rFonts w:ascii="Public Sans" w:eastAsia="Times New Roman" w:hAnsi="Public Sans" w:cs="Segoe UI"/>
          <w:b/>
          <w:bCs/>
          <w:sz w:val="24"/>
          <w:szCs w:val="24"/>
        </w:rPr>
        <w:t>STR Operational Standards</w:t>
      </w:r>
    </w:p>
    <w:p w14:paraId="39C17A56" w14:textId="77777777" w:rsidR="003211B9" w:rsidRPr="00901B61" w:rsidRDefault="003211B9" w:rsidP="003211B9">
      <w:pPr>
        <w:widowControl/>
        <w:numPr>
          <w:ilvl w:val="0"/>
          <w:numId w:val="6"/>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Maximum occupancy shall be clearly posted.</w:t>
      </w:r>
    </w:p>
    <w:p w14:paraId="4E7F1573" w14:textId="77777777" w:rsidR="003211B9" w:rsidRPr="00901B61" w:rsidRDefault="003211B9" w:rsidP="003211B9">
      <w:pPr>
        <w:widowControl/>
        <w:autoSpaceDE/>
        <w:autoSpaceDN/>
        <w:spacing w:before="100" w:beforeAutospacing="1" w:after="100" w:afterAutospacing="1" w:line="300" w:lineRule="atLeast"/>
        <w:ind w:left="720"/>
        <w:rPr>
          <w:rFonts w:ascii="Public Sans" w:eastAsia="Times New Roman" w:hAnsi="Public Sans" w:cs="Segoe UI"/>
          <w:sz w:val="24"/>
          <w:szCs w:val="24"/>
        </w:rPr>
      </w:pPr>
      <w:r w:rsidRPr="00901B61">
        <w:rPr>
          <w:rFonts w:ascii="Public Sans" w:eastAsia="Times New Roman" w:hAnsi="Public Sans" w:cs="Segoe UI"/>
          <w:sz w:val="24"/>
          <w:szCs w:val="24"/>
        </w:rPr>
        <w:t xml:space="preserve">a) Maximum overnight occupancy shall not exceed </w:t>
      </w:r>
      <w:r w:rsidRPr="00901B61">
        <w:rPr>
          <w:rFonts w:ascii="Public Sans" w:eastAsia="Times New Roman" w:hAnsi="Public Sans" w:cs="Segoe UI"/>
          <w:b/>
          <w:bCs/>
          <w:sz w:val="24"/>
          <w:szCs w:val="24"/>
        </w:rPr>
        <w:t>[insert limit, e.g., two persons per approved bedroom]</w:t>
      </w:r>
      <w:r w:rsidRPr="00901B61">
        <w:rPr>
          <w:rFonts w:ascii="Public Sans" w:eastAsia="Times New Roman" w:hAnsi="Public Sans" w:cs="Segoe UI"/>
          <w:sz w:val="24"/>
          <w:szCs w:val="24"/>
        </w:rPr>
        <w:t>.</w:t>
      </w:r>
      <w:r w:rsidRPr="00901B61">
        <w:rPr>
          <w:rFonts w:ascii="Public Sans" w:eastAsia="Times New Roman" w:hAnsi="Public Sans" w:cs="Segoe UI"/>
          <w:sz w:val="24"/>
          <w:szCs w:val="24"/>
        </w:rPr>
        <w:br/>
        <w:t>b) A bedroom must meet applicable building code requirements, including minimum area, ceiling height, egress, and direct access.</w:t>
      </w:r>
      <w:r w:rsidRPr="00901B61">
        <w:rPr>
          <w:rFonts w:ascii="Public Sans" w:eastAsia="Times New Roman" w:hAnsi="Public Sans" w:cs="Segoe UI"/>
          <w:sz w:val="24"/>
          <w:szCs w:val="24"/>
        </w:rPr>
        <w:br/>
        <w:t xml:space="preserve">c) Total persons on-site between 8 AM and 10 PM may not exceed </w:t>
      </w:r>
      <w:r w:rsidRPr="00901B61">
        <w:rPr>
          <w:rFonts w:ascii="Public Sans" w:eastAsia="Times New Roman" w:hAnsi="Public Sans" w:cs="Segoe UI"/>
          <w:b/>
          <w:bCs/>
          <w:sz w:val="24"/>
          <w:szCs w:val="24"/>
        </w:rPr>
        <w:t>[insert ratio, e.g., 1.5 times overnight occupancy]</w:t>
      </w:r>
      <w:r w:rsidRPr="00901B61">
        <w:rPr>
          <w:rFonts w:ascii="Public Sans" w:eastAsia="Times New Roman" w:hAnsi="Public Sans" w:cs="Segoe UI"/>
          <w:sz w:val="24"/>
          <w:szCs w:val="24"/>
        </w:rPr>
        <w:t>.</w:t>
      </w:r>
      <w:r w:rsidRPr="00901B61">
        <w:rPr>
          <w:rFonts w:ascii="Public Sans" w:eastAsia="Times New Roman" w:hAnsi="Public Sans" w:cs="Segoe UI"/>
          <w:sz w:val="24"/>
          <w:szCs w:val="24"/>
        </w:rPr>
        <w:br/>
        <w:t xml:space="preserve">d) Children under </w:t>
      </w:r>
      <w:r w:rsidRPr="00901B61">
        <w:rPr>
          <w:rFonts w:ascii="Public Sans" w:eastAsia="Times New Roman" w:hAnsi="Public Sans" w:cs="Segoe UI"/>
          <w:b/>
          <w:bCs/>
          <w:sz w:val="24"/>
          <w:szCs w:val="24"/>
        </w:rPr>
        <w:t>[insert age]</w:t>
      </w:r>
      <w:r w:rsidRPr="00901B61">
        <w:rPr>
          <w:rFonts w:ascii="Public Sans" w:eastAsia="Times New Roman" w:hAnsi="Public Sans" w:cs="Segoe UI"/>
          <w:sz w:val="24"/>
          <w:szCs w:val="24"/>
        </w:rPr>
        <w:t xml:space="preserve"> do not count toward occupancy.</w:t>
      </w:r>
    </w:p>
    <w:p w14:paraId="7C66BF4E" w14:textId="77777777" w:rsidR="003211B9" w:rsidRPr="00901B61" w:rsidRDefault="003211B9" w:rsidP="003211B9">
      <w:pPr>
        <w:widowControl/>
        <w:numPr>
          <w:ilvl w:val="0"/>
          <w:numId w:val="6"/>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Garbage must be removed weekly, stored in secure containers, and kept out of sight except on pickup days.</w:t>
      </w:r>
    </w:p>
    <w:p w14:paraId="0CC60E12" w14:textId="77777777" w:rsidR="003211B9" w:rsidRPr="00901B61" w:rsidRDefault="003211B9" w:rsidP="003211B9">
      <w:pPr>
        <w:widowControl/>
        <w:numPr>
          <w:ilvl w:val="0"/>
          <w:numId w:val="6"/>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House numbers must be clearly visible from both the road and driveway.</w:t>
      </w:r>
    </w:p>
    <w:p w14:paraId="25169066" w14:textId="77777777" w:rsidR="003211B9" w:rsidRPr="00901B61" w:rsidRDefault="003211B9" w:rsidP="003211B9">
      <w:pPr>
        <w:widowControl/>
        <w:numPr>
          <w:ilvl w:val="0"/>
          <w:numId w:val="6"/>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Instructions for heating systems must be posted for guests.</w:t>
      </w:r>
    </w:p>
    <w:p w14:paraId="6DAE53F2" w14:textId="77777777" w:rsidR="003211B9" w:rsidRPr="00901B61" w:rsidRDefault="003211B9" w:rsidP="003211B9">
      <w:pPr>
        <w:widowControl/>
        <w:numPr>
          <w:ilvl w:val="0"/>
          <w:numId w:val="6"/>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STRs may not host parties or events exceeding occupancy limits.</w:t>
      </w:r>
    </w:p>
    <w:p w14:paraId="53D76246" w14:textId="77777777" w:rsidR="003211B9" w:rsidRPr="00901B61" w:rsidRDefault="003211B9" w:rsidP="003211B9">
      <w:pPr>
        <w:widowControl/>
        <w:numPr>
          <w:ilvl w:val="0"/>
          <w:numId w:val="6"/>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No recreational vehicles, campers, or tents may be used to provide additional sleeping </w:t>
      </w:r>
      <w:proofErr w:type="gramStart"/>
      <w:r w:rsidRPr="00901B61">
        <w:rPr>
          <w:rFonts w:ascii="Public Sans" w:eastAsia="Times New Roman" w:hAnsi="Public Sans" w:cs="Segoe UI"/>
          <w:sz w:val="24"/>
          <w:szCs w:val="24"/>
        </w:rPr>
        <w:t>accommodations</w:t>
      </w:r>
      <w:proofErr w:type="gramEnd"/>
      <w:r w:rsidRPr="00901B61">
        <w:rPr>
          <w:rFonts w:ascii="Public Sans" w:eastAsia="Times New Roman" w:hAnsi="Public Sans" w:cs="Segoe UI"/>
          <w:sz w:val="24"/>
          <w:szCs w:val="24"/>
        </w:rPr>
        <w:t>.</w:t>
      </w:r>
    </w:p>
    <w:p w14:paraId="08E1FEE9" w14:textId="77777777" w:rsidR="003211B9" w:rsidRPr="00901B61" w:rsidRDefault="003211B9" w:rsidP="003211B9">
      <w:pPr>
        <w:widowControl/>
        <w:numPr>
          <w:ilvl w:val="0"/>
          <w:numId w:val="6"/>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No portion of an attic or cellar may be used as habitable STR space.</w:t>
      </w:r>
    </w:p>
    <w:p w14:paraId="60FCDE33" w14:textId="77777777" w:rsidR="003211B9" w:rsidRPr="00901B61" w:rsidRDefault="003211B9" w:rsidP="003211B9">
      <w:pPr>
        <w:widowControl/>
        <w:numPr>
          <w:ilvl w:val="0"/>
          <w:numId w:val="6"/>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STRs are prohibited on parcels containing an Accessory Dwelling Unit (ADU), unless otherwise authorized by </w:t>
      </w:r>
      <w:r w:rsidRPr="00901B61">
        <w:rPr>
          <w:rFonts w:ascii="Public Sans" w:eastAsia="Times New Roman" w:hAnsi="Public Sans" w:cs="Segoe UI"/>
          <w:b/>
          <w:bCs/>
          <w:sz w:val="24"/>
          <w:szCs w:val="24"/>
        </w:rPr>
        <w:t>[insert code section or local policy]</w:t>
      </w:r>
      <w:r w:rsidRPr="00901B61">
        <w:rPr>
          <w:rFonts w:ascii="Public Sans" w:eastAsia="Times New Roman" w:hAnsi="Public Sans" w:cs="Segoe UI"/>
          <w:sz w:val="24"/>
          <w:szCs w:val="24"/>
        </w:rPr>
        <w:t>.</w:t>
      </w:r>
    </w:p>
    <w:p w14:paraId="5FE53526" w14:textId="77777777" w:rsidR="003211B9" w:rsidRPr="00901B61" w:rsidRDefault="003211B9" w:rsidP="003211B9">
      <w:pPr>
        <w:widowControl/>
        <w:numPr>
          <w:ilvl w:val="0"/>
          <w:numId w:val="6"/>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A minimum of one off</w:t>
      </w:r>
      <w:r w:rsidRPr="00901B61">
        <w:rPr>
          <w:rFonts w:ascii="Public Sans" w:eastAsia="Times New Roman" w:hAnsi="Public Sans" w:cs="Segoe UI"/>
          <w:sz w:val="24"/>
          <w:szCs w:val="24"/>
        </w:rPr>
        <w:noBreakHyphen/>
        <w:t xml:space="preserve">street designated parking space per bedroom, up to </w:t>
      </w:r>
      <w:r w:rsidRPr="00901B61">
        <w:rPr>
          <w:rFonts w:ascii="Public Sans" w:eastAsia="Times New Roman" w:hAnsi="Public Sans" w:cs="Segoe UI"/>
          <w:b/>
          <w:bCs/>
          <w:sz w:val="24"/>
          <w:szCs w:val="24"/>
        </w:rPr>
        <w:t>[insert maximum]</w:t>
      </w:r>
      <w:r w:rsidRPr="00901B61">
        <w:rPr>
          <w:rFonts w:ascii="Public Sans" w:eastAsia="Times New Roman" w:hAnsi="Public Sans" w:cs="Segoe UI"/>
          <w:sz w:val="24"/>
          <w:szCs w:val="24"/>
        </w:rPr>
        <w:t>, must be provided.</w:t>
      </w:r>
    </w:p>
    <w:p w14:paraId="7734DED9" w14:textId="77777777" w:rsidR="003211B9" w:rsidRPr="00901B61" w:rsidRDefault="003211B9" w:rsidP="003211B9">
      <w:pPr>
        <w:widowControl/>
        <w:autoSpaceDE/>
        <w:autoSpaceDN/>
        <w:spacing w:before="100" w:beforeAutospacing="1" w:after="100" w:afterAutospacing="1" w:line="300" w:lineRule="atLeast"/>
        <w:ind w:left="720"/>
        <w:rPr>
          <w:rFonts w:ascii="Public Sans" w:eastAsia="Times New Roman" w:hAnsi="Public Sans" w:cs="Segoe UI"/>
          <w:sz w:val="24"/>
          <w:szCs w:val="24"/>
        </w:rPr>
      </w:pPr>
      <w:r w:rsidRPr="00901B61">
        <w:rPr>
          <w:rFonts w:ascii="Public Sans" w:eastAsia="Times New Roman" w:hAnsi="Public Sans" w:cs="Segoe UI"/>
          <w:sz w:val="24"/>
          <w:szCs w:val="24"/>
        </w:rPr>
        <w:t>a) Front yard lawn areas do not qualify as parking.</w:t>
      </w:r>
      <w:r w:rsidRPr="00901B61">
        <w:rPr>
          <w:rFonts w:ascii="Public Sans" w:eastAsia="Times New Roman" w:hAnsi="Public Sans" w:cs="Segoe UI"/>
          <w:sz w:val="24"/>
          <w:szCs w:val="24"/>
        </w:rPr>
        <w:br/>
        <w:t>b) Parking must comply with non</w:t>
      </w:r>
      <w:r w:rsidRPr="00901B61">
        <w:rPr>
          <w:rFonts w:ascii="Public Sans" w:eastAsia="Times New Roman" w:hAnsi="Public Sans" w:cs="Segoe UI"/>
          <w:sz w:val="24"/>
          <w:szCs w:val="24"/>
        </w:rPr>
        <w:noBreakHyphen/>
        <w:t>residential parking standards.</w:t>
      </w:r>
      <w:r w:rsidRPr="00901B61">
        <w:rPr>
          <w:rFonts w:ascii="Public Sans" w:eastAsia="Times New Roman" w:hAnsi="Public Sans" w:cs="Segoe UI"/>
          <w:sz w:val="24"/>
          <w:szCs w:val="24"/>
        </w:rPr>
        <w:br/>
        <w:t>c) Street parking is not permitted for required STR parking.</w:t>
      </w:r>
    </w:p>
    <w:p w14:paraId="7E508EED"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E) </w:t>
      </w:r>
      <w:r w:rsidRPr="00901B61">
        <w:rPr>
          <w:rFonts w:ascii="Public Sans" w:eastAsia="Times New Roman" w:hAnsi="Public Sans" w:cs="Segoe UI"/>
          <w:b/>
          <w:bCs/>
          <w:sz w:val="24"/>
          <w:szCs w:val="24"/>
        </w:rPr>
        <w:t>Maximum STRs Permitted</w:t>
      </w:r>
    </w:p>
    <w:p w14:paraId="738823F6" w14:textId="77777777" w:rsidR="003211B9" w:rsidRPr="00901B61" w:rsidRDefault="003211B9" w:rsidP="003211B9">
      <w:pPr>
        <w:widowControl/>
        <w:numPr>
          <w:ilvl w:val="0"/>
          <w:numId w:val="7"/>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The total number of STR Permits shall be capped at </w:t>
      </w:r>
      <w:r w:rsidRPr="00901B61">
        <w:rPr>
          <w:rFonts w:ascii="Public Sans" w:eastAsia="Times New Roman" w:hAnsi="Public Sans" w:cs="Segoe UI"/>
          <w:b/>
          <w:bCs/>
          <w:sz w:val="24"/>
          <w:szCs w:val="24"/>
        </w:rPr>
        <w:t>[insert number or percentage formula]</w:t>
      </w:r>
      <w:r w:rsidRPr="00901B61">
        <w:rPr>
          <w:rFonts w:ascii="Public Sans" w:eastAsia="Times New Roman" w:hAnsi="Public Sans" w:cs="Segoe UI"/>
          <w:sz w:val="24"/>
          <w:szCs w:val="24"/>
        </w:rPr>
        <w:t>.</w:t>
      </w:r>
    </w:p>
    <w:p w14:paraId="48D89CF6" w14:textId="77777777" w:rsidR="003211B9" w:rsidRPr="00901B61" w:rsidRDefault="003211B9" w:rsidP="003211B9">
      <w:pPr>
        <w:widowControl/>
        <w:autoSpaceDE/>
        <w:autoSpaceDN/>
        <w:spacing w:before="100" w:beforeAutospacing="1" w:after="100" w:afterAutospacing="1" w:line="300" w:lineRule="atLeast"/>
        <w:ind w:left="720"/>
        <w:rPr>
          <w:rFonts w:ascii="Public Sans" w:eastAsia="Times New Roman" w:hAnsi="Public Sans" w:cs="Segoe UI"/>
          <w:sz w:val="24"/>
          <w:szCs w:val="24"/>
        </w:rPr>
      </w:pPr>
      <w:r w:rsidRPr="00901B61">
        <w:rPr>
          <w:rFonts w:ascii="Public Sans" w:eastAsia="Times New Roman" w:hAnsi="Public Sans" w:cs="Segoe UI"/>
          <w:sz w:val="24"/>
          <w:szCs w:val="24"/>
        </w:rPr>
        <w:t>a) Only complete applications may be added to a waitlist once the cap is met.</w:t>
      </w:r>
      <w:r w:rsidRPr="00901B61">
        <w:rPr>
          <w:rFonts w:ascii="Public Sans" w:eastAsia="Times New Roman" w:hAnsi="Public Sans" w:cs="Segoe UI"/>
          <w:sz w:val="24"/>
          <w:szCs w:val="24"/>
        </w:rPr>
        <w:br/>
        <w:t>b) Applicants shall be contacted in order as permits become available.</w:t>
      </w:r>
      <w:r w:rsidRPr="00901B61">
        <w:rPr>
          <w:rFonts w:ascii="Public Sans" w:eastAsia="Times New Roman" w:hAnsi="Public Sans" w:cs="Segoe UI"/>
          <w:sz w:val="24"/>
          <w:szCs w:val="24"/>
        </w:rPr>
        <w:br/>
        <w:t>c) Failure to renew permits allows waitlisted applicants to advance.</w:t>
      </w:r>
      <w:r w:rsidRPr="00901B61">
        <w:rPr>
          <w:rFonts w:ascii="Public Sans" w:eastAsia="Times New Roman" w:hAnsi="Public Sans" w:cs="Segoe UI"/>
          <w:sz w:val="24"/>
          <w:szCs w:val="24"/>
        </w:rPr>
        <w:br/>
        <w:t>d) Expired or revoked permits may not reapply except as new applicants at the end of the waitlist.</w:t>
      </w:r>
      <w:r w:rsidRPr="00901B61">
        <w:rPr>
          <w:rFonts w:ascii="Public Sans" w:eastAsia="Times New Roman" w:hAnsi="Public Sans" w:cs="Segoe UI"/>
          <w:sz w:val="24"/>
          <w:szCs w:val="24"/>
        </w:rPr>
        <w:br/>
      </w:r>
      <w:r w:rsidRPr="00901B61">
        <w:rPr>
          <w:rFonts w:ascii="Public Sans" w:eastAsia="Times New Roman" w:hAnsi="Public Sans" w:cs="Segoe UI"/>
          <w:sz w:val="24"/>
          <w:szCs w:val="24"/>
        </w:rPr>
        <w:lastRenderedPageBreak/>
        <w:t xml:space="preserve">e) Applicants remaining on the waitlist for more than </w:t>
      </w:r>
      <w:r w:rsidRPr="00901B61">
        <w:rPr>
          <w:rFonts w:ascii="Public Sans" w:eastAsia="Times New Roman" w:hAnsi="Public Sans" w:cs="Segoe UI"/>
          <w:b/>
          <w:bCs/>
          <w:sz w:val="24"/>
          <w:szCs w:val="24"/>
        </w:rPr>
        <w:t>[insert duration]</w:t>
      </w:r>
      <w:r w:rsidRPr="00901B61">
        <w:rPr>
          <w:rFonts w:ascii="Public Sans" w:eastAsia="Times New Roman" w:hAnsi="Public Sans" w:cs="Segoe UI"/>
          <w:sz w:val="24"/>
          <w:szCs w:val="24"/>
        </w:rPr>
        <w:t xml:space="preserve"> must submit updated information.</w:t>
      </w:r>
    </w:p>
    <w:p w14:paraId="5F503121"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F) </w:t>
      </w:r>
      <w:r w:rsidRPr="00901B61">
        <w:rPr>
          <w:rFonts w:ascii="Public Sans" w:eastAsia="Times New Roman" w:hAnsi="Public Sans" w:cs="Segoe UI"/>
          <w:b/>
          <w:bCs/>
          <w:sz w:val="24"/>
          <w:szCs w:val="24"/>
        </w:rPr>
        <w:t>Enforcement</w:t>
      </w:r>
    </w:p>
    <w:p w14:paraId="2279B30E" w14:textId="77777777" w:rsidR="003211B9" w:rsidRPr="00901B61" w:rsidRDefault="003211B9" w:rsidP="003211B9">
      <w:pPr>
        <w:widowControl/>
        <w:numPr>
          <w:ilvl w:val="0"/>
          <w:numId w:val="8"/>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The </w:t>
      </w:r>
      <w:r w:rsidRPr="00901B61">
        <w:rPr>
          <w:rFonts w:ascii="Public Sans" w:eastAsia="Times New Roman" w:hAnsi="Public Sans" w:cs="Segoe UI"/>
          <w:b/>
          <w:bCs/>
          <w:sz w:val="24"/>
          <w:szCs w:val="24"/>
        </w:rPr>
        <w:t>[Zoning Enforcement Officer / Enforcement Official]</w:t>
      </w:r>
      <w:r w:rsidRPr="00901B61">
        <w:rPr>
          <w:rFonts w:ascii="Public Sans" w:eastAsia="Times New Roman" w:hAnsi="Public Sans" w:cs="Segoe UI"/>
          <w:sz w:val="24"/>
          <w:szCs w:val="24"/>
        </w:rPr>
        <w:t xml:space="preserve"> may suspend a permit for:</w:t>
      </w:r>
    </w:p>
    <w:p w14:paraId="31D6E16D" w14:textId="77777777" w:rsidR="003211B9" w:rsidRPr="00901B61" w:rsidRDefault="003211B9" w:rsidP="003211B9">
      <w:pPr>
        <w:widowControl/>
        <w:autoSpaceDE/>
        <w:autoSpaceDN/>
        <w:spacing w:before="100" w:beforeAutospacing="1" w:after="100" w:afterAutospacing="1" w:line="300" w:lineRule="atLeast"/>
        <w:ind w:left="720"/>
        <w:rPr>
          <w:rFonts w:ascii="Public Sans" w:eastAsia="Times New Roman" w:hAnsi="Public Sans" w:cs="Segoe UI"/>
          <w:sz w:val="24"/>
          <w:szCs w:val="24"/>
        </w:rPr>
      </w:pPr>
      <w:r w:rsidRPr="00901B61">
        <w:rPr>
          <w:rFonts w:ascii="Public Sans" w:eastAsia="Times New Roman" w:hAnsi="Public Sans" w:cs="Segoe UI"/>
          <w:sz w:val="24"/>
          <w:szCs w:val="24"/>
        </w:rPr>
        <w:t>a) False application information.</w:t>
      </w:r>
      <w:r w:rsidRPr="00901B61">
        <w:rPr>
          <w:rFonts w:ascii="Public Sans" w:eastAsia="Times New Roman" w:hAnsi="Public Sans" w:cs="Segoe UI"/>
          <w:sz w:val="24"/>
          <w:szCs w:val="24"/>
        </w:rPr>
        <w:br/>
        <w:t>b) Noncompliance with this law.</w:t>
      </w:r>
      <w:r w:rsidRPr="00901B61">
        <w:rPr>
          <w:rFonts w:ascii="Public Sans" w:eastAsia="Times New Roman" w:hAnsi="Public Sans" w:cs="Segoe UI"/>
          <w:sz w:val="24"/>
          <w:szCs w:val="24"/>
        </w:rPr>
        <w:br/>
        <w:t>c) Violation of any zoning or property maintenance requirement.</w:t>
      </w:r>
      <w:r w:rsidRPr="00901B61">
        <w:rPr>
          <w:rFonts w:ascii="Public Sans" w:eastAsia="Times New Roman" w:hAnsi="Public Sans" w:cs="Segoe UI"/>
          <w:sz w:val="24"/>
          <w:szCs w:val="24"/>
        </w:rPr>
        <w:br/>
        <w:t>d) Violations related to health, safety, occupancy, or building conditions.</w:t>
      </w:r>
    </w:p>
    <w:p w14:paraId="1B92D510" w14:textId="77777777" w:rsidR="003211B9" w:rsidRPr="00901B61" w:rsidRDefault="003211B9" w:rsidP="003211B9">
      <w:pPr>
        <w:widowControl/>
        <w:numPr>
          <w:ilvl w:val="0"/>
          <w:numId w:val="8"/>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If violations are not permanently corrected, the permit may be revoked within </w:t>
      </w:r>
      <w:r w:rsidRPr="00901B61">
        <w:rPr>
          <w:rFonts w:ascii="Public Sans" w:eastAsia="Times New Roman" w:hAnsi="Public Sans" w:cs="Segoe UI"/>
          <w:b/>
          <w:bCs/>
          <w:sz w:val="24"/>
          <w:szCs w:val="24"/>
        </w:rPr>
        <w:t>[insert timeframe, e.g., 30 days]</w:t>
      </w:r>
      <w:r w:rsidRPr="00901B61">
        <w:rPr>
          <w:rFonts w:ascii="Public Sans" w:eastAsia="Times New Roman" w:hAnsi="Public Sans" w:cs="Segoe UI"/>
          <w:sz w:val="24"/>
          <w:szCs w:val="24"/>
        </w:rPr>
        <w:t>.</w:t>
      </w:r>
    </w:p>
    <w:p w14:paraId="6B047EB5" w14:textId="77777777" w:rsidR="003211B9" w:rsidRPr="00901B61" w:rsidRDefault="003211B9" w:rsidP="003211B9">
      <w:pPr>
        <w:widowControl/>
        <w:numPr>
          <w:ilvl w:val="0"/>
          <w:numId w:val="8"/>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The Enforcement Official reserves the right to inspect the STR at any time after permit issuance.</w:t>
      </w:r>
    </w:p>
    <w:p w14:paraId="44119A99"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G) </w:t>
      </w:r>
      <w:r w:rsidRPr="00901B61">
        <w:rPr>
          <w:rFonts w:ascii="Public Sans" w:eastAsia="Times New Roman" w:hAnsi="Public Sans" w:cs="Segoe UI"/>
          <w:b/>
          <w:bCs/>
          <w:sz w:val="24"/>
          <w:szCs w:val="24"/>
        </w:rPr>
        <w:t>Complaints</w:t>
      </w:r>
    </w:p>
    <w:p w14:paraId="7264CAE0" w14:textId="77777777" w:rsidR="003211B9" w:rsidRPr="00901B61" w:rsidRDefault="003211B9" w:rsidP="003211B9">
      <w:pPr>
        <w:widowControl/>
        <w:numPr>
          <w:ilvl w:val="0"/>
          <w:numId w:val="9"/>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Complaints shall be submitted to the </w:t>
      </w:r>
      <w:r w:rsidRPr="00901B61">
        <w:rPr>
          <w:rFonts w:ascii="Public Sans" w:eastAsia="Times New Roman" w:hAnsi="Public Sans" w:cs="Segoe UI"/>
          <w:b/>
          <w:bCs/>
          <w:sz w:val="24"/>
          <w:szCs w:val="24"/>
        </w:rPr>
        <w:t>[Zoning Enforcement Officer]</w:t>
      </w:r>
      <w:r w:rsidRPr="00901B61">
        <w:rPr>
          <w:rFonts w:ascii="Public Sans" w:eastAsia="Times New Roman" w:hAnsi="Public Sans" w:cs="Segoe UI"/>
          <w:sz w:val="24"/>
          <w:szCs w:val="24"/>
        </w:rPr>
        <w:t>.</w:t>
      </w:r>
    </w:p>
    <w:p w14:paraId="1FC7F7C7" w14:textId="77777777" w:rsidR="003211B9" w:rsidRPr="00901B61" w:rsidRDefault="003211B9" w:rsidP="003211B9">
      <w:pPr>
        <w:widowControl/>
        <w:numPr>
          <w:ilvl w:val="0"/>
          <w:numId w:val="9"/>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The designated emergency contact must </w:t>
      </w:r>
      <w:proofErr w:type="gramStart"/>
      <w:r w:rsidRPr="00901B61">
        <w:rPr>
          <w:rFonts w:ascii="Public Sans" w:eastAsia="Times New Roman" w:hAnsi="Public Sans" w:cs="Segoe UI"/>
          <w:sz w:val="24"/>
          <w:szCs w:val="24"/>
        </w:rPr>
        <w:t>appear on</w:t>
      </w:r>
      <w:r w:rsidRPr="00901B61">
        <w:rPr>
          <w:rFonts w:ascii="Public Sans" w:eastAsia="Times New Roman" w:hAnsi="Public Sans" w:cs="Segoe UI"/>
          <w:sz w:val="24"/>
          <w:szCs w:val="24"/>
        </w:rPr>
        <w:noBreakHyphen/>
        <w:t>site</w:t>
      </w:r>
      <w:proofErr w:type="gramEnd"/>
      <w:r w:rsidRPr="00901B61">
        <w:rPr>
          <w:rFonts w:ascii="Public Sans" w:eastAsia="Times New Roman" w:hAnsi="Public Sans" w:cs="Segoe UI"/>
          <w:sz w:val="24"/>
          <w:szCs w:val="24"/>
        </w:rPr>
        <w:t xml:space="preserve"> within </w:t>
      </w:r>
      <w:r w:rsidRPr="00901B61">
        <w:rPr>
          <w:rFonts w:ascii="Public Sans" w:eastAsia="Times New Roman" w:hAnsi="Public Sans" w:cs="Segoe UI"/>
          <w:b/>
          <w:bCs/>
          <w:sz w:val="24"/>
          <w:szCs w:val="24"/>
        </w:rPr>
        <w:t>[insert timeframe]</w:t>
      </w:r>
      <w:r w:rsidRPr="00901B61">
        <w:rPr>
          <w:rFonts w:ascii="Public Sans" w:eastAsia="Times New Roman" w:hAnsi="Public Sans" w:cs="Segoe UI"/>
          <w:sz w:val="24"/>
          <w:szCs w:val="24"/>
        </w:rPr>
        <w:t xml:space="preserve"> when notified.</w:t>
      </w:r>
    </w:p>
    <w:p w14:paraId="55793F45" w14:textId="77777777" w:rsidR="003211B9" w:rsidRPr="00901B61" w:rsidRDefault="003211B9" w:rsidP="003211B9">
      <w:pPr>
        <w:widowControl/>
        <w:numPr>
          <w:ilvl w:val="0"/>
          <w:numId w:val="9"/>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The Enforcement Official shall maintain records of all complaints and responses.</w:t>
      </w:r>
    </w:p>
    <w:p w14:paraId="277D19D4" w14:textId="77777777" w:rsidR="003211B9" w:rsidRPr="00901B61" w:rsidRDefault="003211B9" w:rsidP="003211B9">
      <w:pPr>
        <w:widowControl/>
        <w:numPr>
          <w:ilvl w:val="0"/>
          <w:numId w:val="9"/>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Failure to respond may result in fines, suspension, or permit revocation.</w:t>
      </w:r>
    </w:p>
    <w:p w14:paraId="188E2365"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H) </w:t>
      </w:r>
      <w:r w:rsidRPr="00901B61">
        <w:rPr>
          <w:rFonts w:ascii="Public Sans" w:eastAsia="Times New Roman" w:hAnsi="Public Sans" w:cs="Segoe UI"/>
          <w:b/>
          <w:bCs/>
          <w:sz w:val="24"/>
          <w:szCs w:val="24"/>
        </w:rPr>
        <w:t>Appeals</w:t>
      </w:r>
    </w:p>
    <w:p w14:paraId="1FF09F27"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Any suspension, revocation, or denial may be appealed to the </w:t>
      </w:r>
      <w:r w:rsidRPr="00901B61">
        <w:rPr>
          <w:rFonts w:ascii="Public Sans" w:eastAsia="Times New Roman" w:hAnsi="Public Sans" w:cs="Segoe UI"/>
          <w:b/>
          <w:bCs/>
          <w:sz w:val="24"/>
          <w:szCs w:val="24"/>
        </w:rPr>
        <w:t>[Zoning Board of Appeals / Municipal Appeals Board]</w:t>
      </w:r>
      <w:r w:rsidRPr="00901B61">
        <w:rPr>
          <w:rFonts w:ascii="Public Sans" w:eastAsia="Times New Roman" w:hAnsi="Public Sans" w:cs="Segoe UI"/>
          <w:sz w:val="24"/>
          <w:szCs w:val="24"/>
        </w:rPr>
        <w:t xml:space="preserve"> according to established procedures and timelines.</w:t>
      </w:r>
    </w:p>
    <w:p w14:paraId="0E046866"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I) </w:t>
      </w:r>
      <w:r w:rsidRPr="00901B61">
        <w:rPr>
          <w:rFonts w:ascii="Public Sans" w:eastAsia="Times New Roman" w:hAnsi="Public Sans" w:cs="Segoe UI"/>
          <w:b/>
          <w:bCs/>
          <w:sz w:val="24"/>
          <w:szCs w:val="24"/>
        </w:rPr>
        <w:t>Application Fees</w:t>
      </w:r>
    </w:p>
    <w:p w14:paraId="5A25C62D"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Fees shall be established and amended by resolution of the </w:t>
      </w:r>
      <w:r w:rsidRPr="00901B61">
        <w:rPr>
          <w:rFonts w:ascii="Public Sans" w:eastAsia="Times New Roman" w:hAnsi="Public Sans" w:cs="Segoe UI"/>
          <w:b/>
          <w:bCs/>
          <w:sz w:val="24"/>
          <w:szCs w:val="24"/>
        </w:rPr>
        <w:t>Governing Board</w:t>
      </w:r>
      <w:r w:rsidRPr="00901B61">
        <w:rPr>
          <w:rFonts w:ascii="Public Sans" w:eastAsia="Times New Roman" w:hAnsi="Public Sans" w:cs="Segoe UI"/>
          <w:sz w:val="24"/>
          <w:szCs w:val="24"/>
        </w:rPr>
        <w:t>. Applications are not complete until all required fees are paid.</w:t>
      </w:r>
    </w:p>
    <w:p w14:paraId="43195D40"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J) </w:t>
      </w:r>
      <w:r w:rsidRPr="00901B61">
        <w:rPr>
          <w:rFonts w:ascii="Public Sans" w:eastAsia="Times New Roman" w:hAnsi="Public Sans" w:cs="Segoe UI"/>
          <w:b/>
          <w:bCs/>
          <w:sz w:val="24"/>
          <w:szCs w:val="24"/>
        </w:rPr>
        <w:t>Public Notice and Agenda Requirement</w:t>
      </w:r>
    </w:p>
    <w:p w14:paraId="3F1B36CB" w14:textId="77777777" w:rsidR="003211B9" w:rsidRPr="00901B61" w:rsidRDefault="003211B9" w:rsidP="003211B9">
      <w:pPr>
        <w:widowControl/>
        <w:numPr>
          <w:ilvl w:val="0"/>
          <w:numId w:val="10"/>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Only complete applications will be scheduled for </w:t>
      </w:r>
      <w:proofErr w:type="gramStart"/>
      <w:r w:rsidRPr="00901B61">
        <w:rPr>
          <w:rFonts w:ascii="Public Sans" w:eastAsia="Times New Roman" w:hAnsi="Public Sans" w:cs="Segoe UI"/>
          <w:sz w:val="24"/>
          <w:szCs w:val="24"/>
        </w:rPr>
        <w:t>review, and</w:t>
      </w:r>
      <w:proofErr w:type="gramEnd"/>
      <w:r w:rsidRPr="00901B61">
        <w:rPr>
          <w:rFonts w:ascii="Public Sans" w:eastAsia="Times New Roman" w:hAnsi="Public Sans" w:cs="Segoe UI"/>
          <w:sz w:val="24"/>
          <w:szCs w:val="24"/>
        </w:rPr>
        <w:t xml:space="preserve"> must be submitted </w:t>
      </w:r>
      <w:r w:rsidRPr="00901B61">
        <w:rPr>
          <w:rFonts w:ascii="Public Sans" w:eastAsia="Times New Roman" w:hAnsi="Public Sans" w:cs="Segoe UI"/>
          <w:b/>
          <w:bCs/>
          <w:sz w:val="24"/>
          <w:szCs w:val="24"/>
        </w:rPr>
        <w:t>[insert days]</w:t>
      </w:r>
      <w:r w:rsidRPr="00901B61">
        <w:rPr>
          <w:rFonts w:ascii="Public Sans" w:eastAsia="Times New Roman" w:hAnsi="Public Sans" w:cs="Segoe UI"/>
          <w:sz w:val="24"/>
          <w:szCs w:val="24"/>
        </w:rPr>
        <w:t xml:space="preserve"> before a public meeting. Applications shall be listed on publicly posted agendas.</w:t>
      </w:r>
    </w:p>
    <w:p w14:paraId="1211DBB9" w14:textId="77777777" w:rsidR="003211B9" w:rsidRPr="00901B61" w:rsidRDefault="003211B9" w:rsidP="003211B9">
      <w:pPr>
        <w:widowControl/>
        <w:numPr>
          <w:ilvl w:val="0"/>
          <w:numId w:val="10"/>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lastRenderedPageBreak/>
        <w:t xml:space="preserve">Additional fees may apply for reprocessing, except where administrative </w:t>
      </w:r>
      <w:proofErr w:type="gramStart"/>
      <w:r w:rsidRPr="00901B61">
        <w:rPr>
          <w:rFonts w:ascii="Public Sans" w:eastAsia="Times New Roman" w:hAnsi="Public Sans" w:cs="Segoe UI"/>
          <w:sz w:val="24"/>
          <w:szCs w:val="24"/>
        </w:rPr>
        <w:t>error</w:t>
      </w:r>
      <w:proofErr w:type="gramEnd"/>
      <w:r w:rsidRPr="00901B61">
        <w:rPr>
          <w:rFonts w:ascii="Public Sans" w:eastAsia="Times New Roman" w:hAnsi="Public Sans" w:cs="Segoe UI"/>
          <w:sz w:val="24"/>
          <w:szCs w:val="24"/>
        </w:rPr>
        <w:t xml:space="preserve"> occurred.</w:t>
      </w:r>
    </w:p>
    <w:p w14:paraId="5226F0BE" w14:textId="77777777" w:rsidR="003211B9" w:rsidRPr="00901B61" w:rsidRDefault="003211B9" w:rsidP="003211B9">
      <w:pPr>
        <w:widowControl/>
        <w:numPr>
          <w:ilvl w:val="0"/>
          <w:numId w:val="10"/>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Applications shall be reviewed at the next regular meeting; special meetings will not be scheduled solely for STR reviews.</w:t>
      </w:r>
    </w:p>
    <w:p w14:paraId="6CA8F83D" w14:textId="77777777" w:rsidR="003211B9" w:rsidRPr="00901B61" w:rsidRDefault="003211B9"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K) </w:t>
      </w:r>
      <w:r w:rsidRPr="00901B61">
        <w:rPr>
          <w:rFonts w:ascii="Public Sans" w:eastAsia="Times New Roman" w:hAnsi="Public Sans" w:cs="Segoe UI"/>
          <w:b/>
          <w:bCs/>
          <w:sz w:val="24"/>
          <w:szCs w:val="24"/>
        </w:rPr>
        <w:t>Environmental Review / SEQR Requirements</w:t>
      </w:r>
    </w:p>
    <w:p w14:paraId="2948206A" w14:textId="77777777" w:rsidR="003211B9" w:rsidRPr="00901B61" w:rsidRDefault="003211B9" w:rsidP="003211B9">
      <w:pPr>
        <w:widowControl/>
        <w:numPr>
          <w:ilvl w:val="0"/>
          <w:numId w:val="11"/>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Initial STR Permits are classified as </w:t>
      </w:r>
      <w:r w:rsidRPr="00901B61">
        <w:rPr>
          <w:rFonts w:ascii="Public Sans" w:eastAsia="Times New Roman" w:hAnsi="Public Sans" w:cs="Segoe UI"/>
          <w:b/>
          <w:bCs/>
          <w:sz w:val="24"/>
          <w:szCs w:val="24"/>
        </w:rPr>
        <w:t>Unlisted Actions</w:t>
      </w:r>
      <w:r w:rsidRPr="00901B61">
        <w:rPr>
          <w:rFonts w:ascii="Public Sans" w:eastAsia="Times New Roman" w:hAnsi="Public Sans" w:cs="Segoe UI"/>
          <w:sz w:val="24"/>
          <w:szCs w:val="24"/>
        </w:rPr>
        <w:t xml:space="preserve"> requiring completion of environmental review, including a Short Environmental Assessment Form.</w:t>
      </w:r>
    </w:p>
    <w:p w14:paraId="4F105DD8" w14:textId="77777777" w:rsidR="003211B9" w:rsidRPr="00901B61" w:rsidRDefault="003211B9" w:rsidP="003211B9">
      <w:pPr>
        <w:widowControl/>
        <w:numPr>
          <w:ilvl w:val="0"/>
          <w:numId w:val="11"/>
        </w:numPr>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Renewals without material changes are classified as </w:t>
      </w:r>
      <w:r w:rsidRPr="00901B61">
        <w:rPr>
          <w:rFonts w:ascii="Public Sans" w:eastAsia="Times New Roman" w:hAnsi="Public Sans" w:cs="Segoe UI"/>
          <w:b/>
          <w:bCs/>
          <w:sz w:val="24"/>
          <w:szCs w:val="24"/>
        </w:rPr>
        <w:t>Type II Actions</w:t>
      </w:r>
      <w:r w:rsidRPr="00901B61">
        <w:rPr>
          <w:rFonts w:ascii="Public Sans" w:eastAsia="Times New Roman" w:hAnsi="Public Sans" w:cs="Segoe UI"/>
          <w:sz w:val="24"/>
          <w:szCs w:val="24"/>
        </w:rPr>
        <w:t xml:space="preserve"> and require no further environmental review.</w:t>
      </w:r>
    </w:p>
    <w:p w14:paraId="19D63B99" w14:textId="42876EAE" w:rsidR="00F50290" w:rsidRPr="00901B61" w:rsidRDefault="003211B9" w:rsidP="00F50290">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L)</w:t>
      </w:r>
      <w:r w:rsidR="000508A1" w:rsidRPr="00901B61">
        <w:rPr>
          <w:rFonts w:ascii="Public Sans" w:eastAsia="Times New Roman" w:hAnsi="Public Sans" w:cs="Segoe UI"/>
          <w:sz w:val="24"/>
          <w:szCs w:val="24"/>
        </w:rPr>
        <w:t xml:space="preserve"> </w:t>
      </w:r>
      <w:r w:rsidR="00F50290" w:rsidRPr="00901B61">
        <w:rPr>
          <w:rFonts w:ascii="Public Sans" w:eastAsia="Times New Roman" w:hAnsi="Public Sans" w:cs="Segoe UI"/>
          <w:b/>
          <w:bCs/>
          <w:sz w:val="24"/>
          <w:szCs w:val="24"/>
        </w:rPr>
        <w:t>Nonconforming Short-Term Rentals.</w:t>
      </w:r>
    </w:p>
    <w:p w14:paraId="3B1F64CD" w14:textId="7F41052F" w:rsidR="00F50290" w:rsidRPr="00901B61" w:rsidRDefault="00F50290" w:rsidP="000508A1">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Lewis County Local Law No. 6 of 2019, regulating short-term rentals, was filed with the New</w:t>
      </w:r>
      <w:r w:rsidR="000508A1" w:rsidRPr="00901B61">
        <w:rPr>
          <w:rFonts w:ascii="Public Sans" w:eastAsia="Times New Roman" w:hAnsi="Public Sans" w:cs="Segoe UI"/>
          <w:sz w:val="24"/>
          <w:szCs w:val="24"/>
        </w:rPr>
        <w:t xml:space="preserve"> </w:t>
      </w:r>
      <w:r w:rsidRPr="00901B61">
        <w:rPr>
          <w:rFonts w:ascii="Public Sans" w:eastAsia="Times New Roman" w:hAnsi="Public Sans" w:cs="Segoe UI"/>
          <w:sz w:val="24"/>
          <w:szCs w:val="24"/>
        </w:rPr>
        <w:t>York State Department of State on November 6, 2019, and was amended via Local Law No.8 of 2025. Accordingly, any short-term rental established after that original filing date, November 5, 2019, without compliance with said law shall be deemed a violation and shall not constitute a lawful nonconforming pre-existing use under this Zoning Law. Acceptable evidence of compliance shall be limited to Certificates of Registration for Occupancy Tax issued by the Lewis County Treasurer.</w:t>
      </w:r>
    </w:p>
    <w:p w14:paraId="22FBE04D" w14:textId="77777777" w:rsidR="00F50290" w:rsidRPr="00901B61" w:rsidRDefault="00F50290" w:rsidP="00F50290">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Any previously nonconforming STR’s that have lapsed from the required Lewis County Registration shall no longer be considered nonconforming.</w:t>
      </w:r>
    </w:p>
    <w:p w14:paraId="2A0F2C4F" w14:textId="1B281368" w:rsidR="00F50290" w:rsidRPr="00901B61" w:rsidRDefault="00F50290" w:rsidP="00F50290">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All short-term rentals operating as lawful nonconforming uses must comply with the requirements of this Local Law, including the submission of a Short-Term Rental Permit Application, no later than their next Lewis County Registration renewal date. Nonconforming status shall terminate on that date, either because the use has become fully compliant or, if compliance is not achieved, because the use becomes subject to enforcement under current regulations.</w:t>
      </w:r>
    </w:p>
    <w:p w14:paraId="3EC20991" w14:textId="6EB65CE9" w:rsidR="003211B9" w:rsidRPr="00901B61" w:rsidRDefault="000508A1" w:rsidP="003211B9">
      <w:pPr>
        <w:widowControl/>
        <w:autoSpaceDE/>
        <w:autoSpaceDN/>
        <w:spacing w:before="100" w:beforeAutospacing="1" w:after="100" w:afterAutospacing="1" w:line="300" w:lineRule="atLeast"/>
        <w:rPr>
          <w:rFonts w:ascii="Public Sans" w:eastAsia="Times New Roman" w:hAnsi="Public Sans" w:cs="Segoe UI"/>
          <w:sz w:val="24"/>
          <w:szCs w:val="24"/>
        </w:rPr>
      </w:pPr>
      <w:r w:rsidRPr="00901B61">
        <w:rPr>
          <w:rFonts w:ascii="Public Sans" w:eastAsia="Times New Roman" w:hAnsi="Public Sans" w:cs="Segoe UI"/>
          <w:sz w:val="24"/>
          <w:szCs w:val="24"/>
        </w:rPr>
        <w:t xml:space="preserve">M) </w:t>
      </w:r>
      <w:r w:rsidR="003211B9" w:rsidRPr="00901B61">
        <w:rPr>
          <w:rFonts w:ascii="Public Sans" w:eastAsia="Times New Roman" w:hAnsi="Public Sans" w:cs="Segoe UI"/>
          <w:b/>
          <w:bCs/>
          <w:sz w:val="24"/>
          <w:szCs w:val="24"/>
        </w:rPr>
        <w:t>Standard Permit Conditions</w:t>
      </w:r>
      <w:r w:rsidR="00332502" w:rsidRPr="00901B61">
        <w:rPr>
          <w:rFonts w:ascii="Public Sans" w:eastAsia="Times New Roman" w:hAnsi="Public Sans" w:cs="Segoe UI"/>
          <w:b/>
          <w:bCs/>
          <w:sz w:val="24"/>
          <w:szCs w:val="24"/>
        </w:rPr>
        <w:t xml:space="preserve"> </w:t>
      </w:r>
      <w:proofErr w:type="gramStart"/>
      <w:r w:rsidR="00332502" w:rsidRPr="00901B61">
        <w:rPr>
          <w:rFonts w:ascii="Public Sans" w:eastAsia="Times New Roman" w:hAnsi="Public Sans" w:cs="Segoe UI"/>
          <w:b/>
          <w:bCs/>
          <w:sz w:val="24"/>
          <w:szCs w:val="24"/>
        </w:rPr>
        <w:t>To</w:t>
      </w:r>
      <w:proofErr w:type="gramEnd"/>
      <w:r w:rsidR="00332502" w:rsidRPr="00901B61">
        <w:rPr>
          <w:rFonts w:ascii="Public Sans" w:eastAsia="Times New Roman" w:hAnsi="Public Sans" w:cs="Segoe UI"/>
          <w:b/>
          <w:bCs/>
          <w:sz w:val="24"/>
          <w:szCs w:val="24"/>
        </w:rPr>
        <w:t xml:space="preserve"> Be Applied </w:t>
      </w:r>
      <w:proofErr w:type="gramStart"/>
      <w:r w:rsidR="00332502" w:rsidRPr="00901B61">
        <w:rPr>
          <w:rFonts w:ascii="Public Sans" w:eastAsia="Times New Roman" w:hAnsi="Public Sans" w:cs="Segoe UI"/>
          <w:b/>
          <w:bCs/>
          <w:sz w:val="24"/>
          <w:szCs w:val="24"/>
        </w:rPr>
        <w:t>To</w:t>
      </w:r>
      <w:proofErr w:type="gramEnd"/>
      <w:r w:rsidR="00332502" w:rsidRPr="00901B61">
        <w:rPr>
          <w:rFonts w:ascii="Public Sans" w:eastAsia="Times New Roman" w:hAnsi="Public Sans" w:cs="Segoe UI"/>
          <w:b/>
          <w:bCs/>
          <w:sz w:val="24"/>
          <w:szCs w:val="24"/>
        </w:rPr>
        <w:t xml:space="preserve"> All Short-Term Rental (STR) Permits</w:t>
      </w:r>
    </w:p>
    <w:p w14:paraId="6FC742ED" w14:textId="7E242943" w:rsidR="009748C6" w:rsidRPr="00901B61" w:rsidRDefault="009748C6" w:rsidP="009748C6">
      <w:pPr>
        <w:pStyle w:val="ListParagraph"/>
        <w:widowControl/>
        <w:numPr>
          <w:ilvl w:val="1"/>
          <w:numId w:val="13"/>
        </w:numPr>
        <w:autoSpaceDE/>
        <w:autoSpaceDN/>
        <w:spacing w:before="190" w:after="160" w:line="259" w:lineRule="auto"/>
        <w:jc w:val="both"/>
        <w:rPr>
          <w:rFonts w:ascii="Public Sans" w:hAnsi="Public Sans"/>
          <w:sz w:val="24"/>
          <w:szCs w:val="24"/>
        </w:rPr>
      </w:pPr>
      <w:r w:rsidRPr="00901B61">
        <w:rPr>
          <w:rFonts w:ascii="Public Sans" w:hAnsi="Public Sans"/>
          <w:sz w:val="24"/>
          <w:szCs w:val="24"/>
        </w:rPr>
        <w:t>Permit Holder Acknowledgment. As a condition of permit issuance, the property owner has acknowledged that they have read, understood, and agree to comply with all STR regulations contained in this section, all applicable provisions of the</w:t>
      </w:r>
      <w:r w:rsidR="00A33CB2" w:rsidRPr="00901B61">
        <w:rPr>
          <w:rFonts w:ascii="Public Sans" w:hAnsi="Public Sans"/>
          <w:sz w:val="24"/>
          <w:szCs w:val="24"/>
        </w:rPr>
        <w:t xml:space="preserve"> </w:t>
      </w:r>
      <w:r w:rsidR="00E62290" w:rsidRPr="00901B61">
        <w:rPr>
          <w:rFonts w:ascii="Public Sans" w:hAnsi="Public Sans"/>
          <w:sz w:val="24"/>
          <w:szCs w:val="24"/>
        </w:rPr>
        <w:t>Municipal</w:t>
      </w:r>
      <w:r w:rsidRPr="00901B61">
        <w:rPr>
          <w:rFonts w:ascii="Public Sans" w:hAnsi="Public Sans"/>
          <w:sz w:val="24"/>
          <w:szCs w:val="24"/>
        </w:rPr>
        <w:t xml:space="preserve"> Zoning Law, and any conditions imposed by the </w:t>
      </w:r>
      <w:r w:rsidR="00CB7BE7" w:rsidRPr="00901B61">
        <w:rPr>
          <w:rFonts w:ascii="Public Sans" w:hAnsi="Public Sans"/>
          <w:sz w:val="24"/>
          <w:szCs w:val="24"/>
        </w:rPr>
        <w:t>Governing</w:t>
      </w:r>
      <w:r w:rsidRPr="00901B61">
        <w:rPr>
          <w:rFonts w:ascii="Public Sans" w:hAnsi="Public Sans"/>
          <w:sz w:val="24"/>
          <w:szCs w:val="24"/>
        </w:rPr>
        <w:t xml:space="preserve"> Board. The permit holder further acknowledges that non-compliance may result in fines, suspension, or revocation of the STR Permit.</w:t>
      </w:r>
    </w:p>
    <w:p w14:paraId="4A5F7888" w14:textId="77777777" w:rsidR="009748C6" w:rsidRPr="00901B61" w:rsidRDefault="009748C6" w:rsidP="009748C6">
      <w:pPr>
        <w:pStyle w:val="ListParagraph"/>
        <w:widowControl/>
        <w:numPr>
          <w:ilvl w:val="1"/>
          <w:numId w:val="13"/>
        </w:numPr>
        <w:autoSpaceDE/>
        <w:autoSpaceDN/>
        <w:spacing w:before="190" w:after="160" w:line="259" w:lineRule="auto"/>
        <w:jc w:val="both"/>
        <w:rPr>
          <w:rFonts w:ascii="Public Sans" w:hAnsi="Public Sans"/>
          <w:sz w:val="24"/>
          <w:szCs w:val="24"/>
        </w:rPr>
      </w:pPr>
      <w:r w:rsidRPr="00901B61">
        <w:rPr>
          <w:rFonts w:ascii="Public Sans" w:hAnsi="Public Sans"/>
          <w:sz w:val="24"/>
          <w:szCs w:val="24"/>
        </w:rPr>
        <w:lastRenderedPageBreak/>
        <w:t>Responsibility for Guests. The permit holder understands they are responsible for ensuring that all renters, occupants, and visitors comply with the operational standards, occupancy limits, parking requirements, and noise provisions set forth in this law. Violations committed by guests or occupants shall be treated as violations committed by the permit holder.</w:t>
      </w:r>
    </w:p>
    <w:p w14:paraId="4B9FCBC1" w14:textId="3DDB11DC" w:rsidR="009748C6" w:rsidRPr="00901B61" w:rsidRDefault="009748C6" w:rsidP="009748C6">
      <w:pPr>
        <w:pStyle w:val="ListParagraph"/>
        <w:widowControl/>
        <w:numPr>
          <w:ilvl w:val="1"/>
          <w:numId w:val="13"/>
        </w:numPr>
        <w:autoSpaceDE/>
        <w:autoSpaceDN/>
        <w:spacing w:before="190" w:after="160" w:line="259" w:lineRule="auto"/>
        <w:jc w:val="both"/>
        <w:rPr>
          <w:rFonts w:ascii="Public Sans" w:hAnsi="Public Sans"/>
          <w:sz w:val="24"/>
          <w:szCs w:val="24"/>
        </w:rPr>
      </w:pPr>
      <w:r w:rsidRPr="00901B61">
        <w:rPr>
          <w:rFonts w:ascii="Public Sans" w:hAnsi="Public Sans"/>
          <w:sz w:val="24"/>
          <w:szCs w:val="24"/>
        </w:rPr>
        <w:t xml:space="preserve">Duty to Maintain Compliance. STR properties must </w:t>
      </w:r>
      <w:proofErr w:type="gramStart"/>
      <w:r w:rsidRPr="00901B61">
        <w:rPr>
          <w:rFonts w:ascii="Public Sans" w:hAnsi="Public Sans"/>
          <w:sz w:val="24"/>
          <w:szCs w:val="24"/>
        </w:rPr>
        <w:t>comply at all times</w:t>
      </w:r>
      <w:proofErr w:type="gramEnd"/>
      <w:r w:rsidRPr="00901B61">
        <w:rPr>
          <w:rFonts w:ascii="Public Sans" w:hAnsi="Public Sans"/>
          <w:sz w:val="24"/>
          <w:szCs w:val="24"/>
        </w:rPr>
        <w:t xml:space="preserve"> with the NYS Uniform Fire Prevention and Building Code, NYS Property Maintenance Code, NYS Department of Health </w:t>
      </w:r>
      <w:proofErr w:type="gramStart"/>
      <w:r w:rsidRPr="00901B61">
        <w:rPr>
          <w:rFonts w:ascii="Public Sans" w:hAnsi="Public Sans"/>
          <w:sz w:val="24"/>
          <w:szCs w:val="24"/>
        </w:rPr>
        <w:t>wastewater</w:t>
      </w:r>
      <w:proofErr w:type="gramEnd"/>
      <w:r w:rsidRPr="00901B61">
        <w:rPr>
          <w:rFonts w:ascii="Public Sans" w:hAnsi="Public Sans"/>
          <w:sz w:val="24"/>
          <w:szCs w:val="24"/>
        </w:rPr>
        <w:t xml:space="preserve"> requirements (Appendix 75 A), and all applicable </w:t>
      </w:r>
      <w:r w:rsidR="00E87260" w:rsidRPr="00901B61">
        <w:rPr>
          <w:rFonts w:ascii="Public Sans" w:hAnsi="Public Sans"/>
          <w:sz w:val="24"/>
          <w:szCs w:val="24"/>
        </w:rPr>
        <w:t>municipal</w:t>
      </w:r>
      <w:r w:rsidRPr="00901B61">
        <w:rPr>
          <w:rFonts w:ascii="Public Sans" w:hAnsi="Public Sans"/>
          <w:sz w:val="24"/>
          <w:szCs w:val="24"/>
        </w:rPr>
        <w:t xml:space="preserve"> codes. Failure to maintain compliance shall constitute grounds for enforcement action.</w:t>
      </w:r>
    </w:p>
    <w:p w14:paraId="4C58767E" w14:textId="77777777" w:rsidR="009748C6" w:rsidRPr="00901B61" w:rsidRDefault="009748C6" w:rsidP="009748C6">
      <w:pPr>
        <w:pStyle w:val="ListParagraph"/>
        <w:widowControl/>
        <w:numPr>
          <w:ilvl w:val="1"/>
          <w:numId w:val="13"/>
        </w:numPr>
        <w:autoSpaceDE/>
        <w:autoSpaceDN/>
        <w:spacing w:before="190" w:after="160" w:line="259" w:lineRule="auto"/>
        <w:jc w:val="both"/>
        <w:rPr>
          <w:rFonts w:ascii="Public Sans" w:hAnsi="Public Sans"/>
          <w:sz w:val="24"/>
          <w:szCs w:val="24"/>
        </w:rPr>
      </w:pPr>
      <w:r w:rsidRPr="00901B61">
        <w:rPr>
          <w:rFonts w:ascii="Public Sans" w:hAnsi="Public Sans"/>
          <w:sz w:val="24"/>
          <w:szCs w:val="24"/>
        </w:rPr>
        <w:t>Implied Inspections. By accepting an STR Permit, the property owner authorizes reasonable inspections by the Zoning Enforcement Officer (ZEO) or Code Enforcement Officer (CEO) to verify compliance with this section and all permit conditions.</w:t>
      </w:r>
    </w:p>
    <w:p w14:paraId="78C68F45" w14:textId="42DB0C8A" w:rsidR="009748C6" w:rsidRPr="00901B61" w:rsidRDefault="009748C6" w:rsidP="009748C6">
      <w:pPr>
        <w:pStyle w:val="ListParagraph"/>
        <w:widowControl/>
        <w:numPr>
          <w:ilvl w:val="1"/>
          <w:numId w:val="13"/>
        </w:numPr>
        <w:autoSpaceDE/>
        <w:autoSpaceDN/>
        <w:spacing w:before="190" w:after="160" w:line="259" w:lineRule="auto"/>
        <w:jc w:val="both"/>
        <w:rPr>
          <w:rFonts w:ascii="Public Sans" w:hAnsi="Public Sans"/>
          <w:sz w:val="24"/>
          <w:szCs w:val="24"/>
        </w:rPr>
      </w:pPr>
      <w:r w:rsidRPr="00901B61">
        <w:rPr>
          <w:rFonts w:ascii="Public Sans" w:hAnsi="Public Sans"/>
          <w:sz w:val="24"/>
          <w:szCs w:val="24"/>
        </w:rPr>
        <w:t xml:space="preserve">Accuracy of Information. The permit holder shall ensure that all documentation and information submitted to the </w:t>
      </w:r>
      <w:r w:rsidR="00E87260" w:rsidRPr="00901B61">
        <w:rPr>
          <w:rFonts w:ascii="Public Sans" w:hAnsi="Public Sans"/>
          <w:sz w:val="24"/>
          <w:szCs w:val="24"/>
        </w:rPr>
        <w:t>Governing Board</w:t>
      </w:r>
      <w:r w:rsidRPr="00901B61">
        <w:rPr>
          <w:rFonts w:ascii="Public Sans" w:hAnsi="Public Sans"/>
          <w:sz w:val="24"/>
          <w:szCs w:val="24"/>
        </w:rPr>
        <w:t xml:space="preserve"> remains accurate. Any material change—including ownership, emergency contact information, insurance coverage, floor plans, or bedroom configuration—must be reported to the ZEO</w:t>
      </w:r>
      <w:r w:rsidR="00F96EB2" w:rsidRPr="00901B61">
        <w:rPr>
          <w:rFonts w:ascii="Public Sans" w:hAnsi="Public Sans"/>
          <w:sz w:val="24"/>
          <w:szCs w:val="24"/>
        </w:rPr>
        <w:t>/CEO</w:t>
      </w:r>
      <w:r w:rsidRPr="00901B61">
        <w:rPr>
          <w:rFonts w:ascii="Public Sans" w:hAnsi="Public Sans"/>
          <w:sz w:val="24"/>
          <w:szCs w:val="24"/>
        </w:rPr>
        <w:t xml:space="preserve"> within 14 calendar days. Submission of false or misleading information is grounds for immediate permit revocation.</w:t>
      </w:r>
    </w:p>
    <w:p w14:paraId="74733F8D" w14:textId="77777777" w:rsidR="009748C6" w:rsidRPr="00901B61" w:rsidRDefault="009748C6" w:rsidP="009748C6">
      <w:pPr>
        <w:pStyle w:val="ListParagraph"/>
        <w:widowControl/>
        <w:numPr>
          <w:ilvl w:val="1"/>
          <w:numId w:val="13"/>
        </w:numPr>
        <w:autoSpaceDE/>
        <w:autoSpaceDN/>
        <w:spacing w:before="190" w:after="160" w:line="259" w:lineRule="auto"/>
        <w:jc w:val="both"/>
        <w:rPr>
          <w:rFonts w:ascii="Public Sans" w:hAnsi="Public Sans"/>
          <w:sz w:val="24"/>
          <w:szCs w:val="24"/>
        </w:rPr>
      </w:pPr>
      <w:r w:rsidRPr="00901B61">
        <w:rPr>
          <w:rFonts w:ascii="Public Sans" w:hAnsi="Public Sans"/>
          <w:sz w:val="24"/>
          <w:szCs w:val="24"/>
        </w:rPr>
        <w:t>Non-Transferability. All STR Permits are issued to the property owner for the specific parcel identified on the permit. Permits may not be sold, assigned, or transferred. A change in ownership automatically terminates the STR Permit, and any new owner must apply as a new applicant, subject to the numerical cap and waitlist procedures.</w:t>
      </w:r>
    </w:p>
    <w:p w14:paraId="0459FD3C" w14:textId="7B8DF85D" w:rsidR="009748C6" w:rsidRPr="00901B61" w:rsidRDefault="009748C6" w:rsidP="009748C6">
      <w:pPr>
        <w:pStyle w:val="ListParagraph"/>
        <w:widowControl/>
        <w:numPr>
          <w:ilvl w:val="1"/>
          <w:numId w:val="13"/>
        </w:numPr>
        <w:autoSpaceDE/>
        <w:autoSpaceDN/>
        <w:spacing w:before="190" w:after="160" w:line="259" w:lineRule="auto"/>
        <w:jc w:val="both"/>
        <w:rPr>
          <w:rFonts w:ascii="Public Sans" w:hAnsi="Public Sans"/>
          <w:sz w:val="24"/>
          <w:szCs w:val="24"/>
        </w:rPr>
      </w:pPr>
      <w:r w:rsidRPr="00901B61">
        <w:rPr>
          <w:rFonts w:ascii="Public Sans" w:hAnsi="Public Sans"/>
          <w:sz w:val="24"/>
          <w:szCs w:val="24"/>
        </w:rPr>
        <w:t xml:space="preserve">Acceptance of Penalties. By accepting a STR Permit, the property owner understands, acknowledges, and agrees to the penalty schedule and enforcement procedures detailed in </w:t>
      </w:r>
      <w:r w:rsidR="00400AED" w:rsidRPr="00901B61">
        <w:rPr>
          <w:rFonts w:ascii="Public Sans" w:hAnsi="Public Sans"/>
          <w:b/>
          <w:bCs/>
          <w:sz w:val="24"/>
          <w:szCs w:val="24"/>
        </w:rPr>
        <w:t>[insert code section]</w:t>
      </w:r>
      <w:r w:rsidRPr="00901B61">
        <w:rPr>
          <w:rFonts w:ascii="Public Sans" w:hAnsi="Public Sans"/>
          <w:sz w:val="24"/>
          <w:szCs w:val="24"/>
        </w:rPr>
        <w:t>, including the Town’s right to impose fines, suspend operations, revoke the permit, or pursue remedies available under law.</w:t>
      </w:r>
    </w:p>
    <w:p w14:paraId="0B54A7C3" w14:textId="798A9CED" w:rsidR="009748C6" w:rsidRPr="00901B61" w:rsidRDefault="009748C6" w:rsidP="009748C6">
      <w:pPr>
        <w:pStyle w:val="ListParagraph"/>
        <w:widowControl/>
        <w:numPr>
          <w:ilvl w:val="1"/>
          <w:numId w:val="13"/>
        </w:numPr>
        <w:autoSpaceDE/>
        <w:autoSpaceDN/>
        <w:spacing w:before="190" w:after="160" w:line="259" w:lineRule="auto"/>
        <w:jc w:val="both"/>
        <w:rPr>
          <w:rFonts w:ascii="Public Sans" w:hAnsi="Public Sans"/>
          <w:sz w:val="24"/>
          <w:szCs w:val="24"/>
        </w:rPr>
      </w:pPr>
      <w:r w:rsidRPr="00901B61">
        <w:rPr>
          <w:rFonts w:ascii="Public Sans" w:hAnsi="Public Sans"/>
          <w:sz w:val="24"/>
          <w:szCs w:val="24"/>
        </w:rPr>
        <w:t xml:space="preserve">Permit Display. A copy of the valid STR Permit and the emergency contact information must be posted prominently within the STR in a location visible to </w:t>
      </w:r>
      <w:r w:rsidR="00006795" w:rsidRPr="00901B61">
        <w:rPr>
          <w:rFonts w:ascii="Public Sans" w:hAnsi="Public Sans"/>
          <w:sz w:val="24"/>
          <w:szCs w:val="24"/>
        </w:rPr>
        <w:t>the public</w:t>
      </w:r>
      <w:r w:rsidRPr="00901B61">
        <w:rPr>
          <w:rFonts w:ascii="Public Sans" w:hAnsi="Public Sans"/>
          <w:sz w:val="24"/>
          <w:szCs w:val="24"/>
        </w:rPr>
        <w:t>.</w:t>
      </w:r>
    </w:p>
    <w:p w14:paraId="49B4A9D3" w14:textId="77777777" w:rsidR="009748C6" w:rsidRPr="00901B61" w:rsidRDefault="009748C6" w:rsidP="009748C6">
      <w:pPr>
        <w:pStyle w:val="ListParagraph"/>
        <w:widowControl/>
        <w:numPr>
          <w:ilvl w:val="1"/>
          <w:numId w:val="13"/>
        </w:numPr>
        <w:autoSpaceDE/>
        <w:autoSpaceDN/>
        <w:spacing w:before="190" w:after="160" w:line="259" w:lineRule="auto"/>
        <w:jc w:val="both"/>
        <w:rPr>
          <w:rFonts w:ascii="Public Sans" w:hAnsi="Public Sans"/>
          <w:sz w:val="24"/>
          <w:szCs w:val="24"/>
        </w:rPr>
      </w:pPr>
      <w:r w:rsidRPr="00901B61">
        <w:rPr>
          <w:rFonts w:ascii="Public Sans" w:hAnsi="Public Sans"/>
          <w:sz w:val="24"/>
          <w:szCs w:val="24"/>
        </w:rPr>
        <w:t>Severability of Conditions. Failure to comply with any single permit condition shall constitute a violation independent of all other provisions and may result in enforcement action.</w:t>
      </w:r>
    </w:p>
    <w:p w14:paraId="32E3D028" w14:textId="318E1BB6" w:rsidR="009748C6" w:rsidRPr="00901B61" w:rsidRDefault="009748C6" w:rsidP="009748C6">
      <w:pPr>
        <w:pStyle w:val="ListParagraph"/>
        <w:widowControl/>
        <w:numPr>
          <w:ilvl w:val="1"/>
          <w:numId w:val="13"/>
        </w:numPr>
        <w:autoSpaceDE/>
        <w:autoSpaceDN/>
        <w:spacing w:before="190" w:after="160" w:line="259" w:lineRule="auto"/>
        <w:jc w:val="both"/>
        <w:rPr>
          <w:rFonts w:ascii="Public Sans" w:hAnsi="Public Sans"/>
          <w:sz w:val="24"/>
          <w:szCs w:val="24"/>
        </w:rPr>
      </w:pPr>
      <w:r w:rsidRPr="00901B61">
        <w:rPr>
          <w:rFonts w:ascii="Public Sans" w:hAnsi="Public Sans"/>
          <w:sz w:val="24"/>
          <w:szCs w:val="24"/>
        </w:rPr>
        <w:t>Nonconforming STRs. All nonconforming Short</w:t>
      </w:r>
      <w:r w:rsidRPr="00901B61">
        <w:rPr>
          <w:rFonts w:ascii="Cambria Math" w:hAnsi="Cambria Math" w:cs="Cambria Math"/>
          <w:sz w:val="24"/>
          <w:szCs w:val="24"/>
        </w:rPr>
        <w:t>‑</w:t>
      </w:r>
      <w:r w:rsidRPr="00901B61">
        <w:rPr>
          <w:rFonts w:ascii="Public Sans" w:hAnsi="Public Sans"/>
          <w:sz w:val="24"/>
          <w:szCs w:val="24"/>
        </w:rPr>
        <w:t xml:space="preserve">Term Rentals shall comply with the requirements and operational standards of </w:t>
      </w:r>
      <w:r w:rsidR="00400AED" w:rsidRPr="00901B61">
        <w:rPr>
          <w:rFonts w:ascii="Public Sans" w:hAnsi="Public Sans"/>
          <w:b/>
          <w:bCs/>
          <w:sz w:val="24"/>
          <w:szCs w:val="24"/>
        </w:rPr>
        <w:t>[insert code section]</w:t>
      </w:r>
      <w:r w:rsidRPr="00901B61">
        <w:rPr>
          <w:rFonts w:ascii="Public Sans" w:hAnsi="Public Sans"/>
          <w:sz w:val="24"/>
          <w:szCs w:val="24"/>
        </w:rPr>
        <w:t xml:space="preserve"> and are subject to the same enforcement, inspection, and permit conditions as conforming STRs upon permit renewal.</w:t>
      </w:r>
    </w:p>
    <w:p w14:paraId="3E5F84BB" w14:textId="5473022C" w:rsidR="002832DD" w:rsidRPr="00961EDA" w:rsidRDefault="00226007" w:rsidP="0071775A">
      <w:pPr>
        <w:pStyle w:val="Heading5"/>
        <w:rPr>
          <w:rFonts w:ascii="Public Sans" w:hAnsi="Public Sans"/>
          <w:b/>
          <w:bCs/>
          <w:color w:val="auto"/>
          <w:sz w:val="24"/>
          <w:szCs w:val="24"/>
        </w:rPr>
      </w:pPr>
      <w:r w:rsidRPr="00961EDA">
        <w:rPr>
          <w:rFonts w:ascii="Public Sans" w:hAnsi="Public Sans"/>
          <w:b/>
          <w:bCs/>
          <w:color w:val="auto"/>
          <w:sz w:val="24"/>
          <w:szCs w:val="24"/>
        </w:rPr>
        <w:t xml:space="preserve">Definitions </w:t>
      </w:r>
    </w:p>
    <w:p w14:paraId="62962DCA" w14:textId="77777777" w:rsidR="00226007" w:rsidRPr="00961EDA" w:rsidRDefault="00226007">
      <w:pPr>
        <w:rPr>
          <w:rFonts w:ascii="Public Sans" w:hAnsi="Public Sans"/>
          <w:sz w:val="24"/>
          <w:szCs w:val="24"/>
        </w:rPr>
      </w:pPr>
    </w:p>
    <w:p w14:paraId="44FE0F87" w14:textId="77777777" w:rsidR="00226007" w:rsidRPr="00961EDA" w:rsidRDefault="00226007" w:rsidP="00226007">
      <w:pPr>
        <w:rPr>
          <w:rFonts w:ascii="Public Sans" w:hAnsi="Public Sans"/>
          <w:b/>
          <w:bCs/>
          <w:sz w:val="24"/>
          <w:szCs w:val="24"/>
        </w:rPr>
      </w:pPr>
      <w:r w:rsidRPr="00961EDA">
        <w:rPr>
          <w:rFonts w:ascii="Public Sans" w:hAnsi="Public Sans"/>
          <w:b/>
          <w:bCs/>
          <w:sz w:val="24"/>
          <w:szCs w:val="24"/>
        </w:rPr>
        <w:lastRenderedPageBreak/>
        <w:t>ABC FIRE EXTINGUISHER</w:t>
      </w:r>
    </w:p>
    <w:p w14:paraId="1C228640" w14:textId="61A68EC6" w:rsidR="00226007" w:rsidRPr="00961EDA" w:rsidRDefault="00226007" w:rsidP="00226007">
      <w:pPr>
        <w:rPr>
          <w:rFonts w:ascii="Public Sans" w:hAnsi="Public Sans"/>
          <w:b/>
          <w:bCs/>
          <w:sz w:val="24"/>
          <w:szCs w:val="24"/>
        </w:rPr>
      </w:pPr>
      <w:r w:rsidRPr="00961EDA">
        <w:rPr>
          <w:rFonts w:ascii="Public Sans" w:hAnsi="Public Sans"/>
          <w:sz w:val="24"/>
          <w:szCs w:val="24"/>
        </w:rPr>
        <w:t>A portable device that can put out Class A, B, and C fires. It uses a dry chemical to extinguish fires</w:t>
      </w:r>
      <w:r w:rsidRPr="00961EDA">
        <w:rPr>
          <w:rFonts w:ascii="Public Sans" w:hAnsi="Public Sans"/>
          <w:b/>
          <w:bCs/>
          <w:sz w:val="24"/>
          <w:szCs w:val="24"/>
        </w:rPr>
        <w:t>.</w:t>
      </w:r>
    </w:p>
    <w:p w14:paraId="60D32542" w14:textId="77777777" w:rsidR="00226007" w:rsidRPr="00961EDA" w:rsidRDefault="00226007" w:rsidP="00226007">
      <w:pPr>
        <w:rPr>
          <w:rFonts w:ascii="Public Sans" w:hAnsi="Public Sans"/>
          <w:b/>
          <w:bCs/>
          <w:sz w:val="24"/>
          <w:szCs w:val="24"/>
        </w:rPr>
      </w:pPr>
    </w:p>
    <w:p w14:paraId="43CE3739" w14:textId="66D88992" w:rsidR="00226007" w:rsidRPr="00961EDA" w:rsidRDefault="00226007" w:rsidP="00226007">
      <w:pPr>
        <w:rPr>
          <w:rFonts w:ascii="Public Sans" w:hAnsi="Public Sans"/>
          <w:b/>
          <w:bCs/>
          <w:sz w:val="24"/>
          <w:szCs w:val="24"/>
        </w:rPr>
      </w:pPr>
      <w:r w:rsidRPr="00961EDA">
        <w:rPr>
          <w:rFonts w:ascii="Public Sans" w:hAnsi="Public Sans"/>
          <w:b/>
          <w:bCs/>
          <w:sz w:val="24"/>
          <w:szCs w:val="24"/>
        </w:rPr>
        <w:t>LITTER</w:t>
      </w:r>
    </w:p>
    <w:p w14:paraId="59296251" w14:textId="130E2DB2" w:rsidR="00226007" w:rsidRPr="00961EDA" w:rsidRDefault="00226007" w:rsidP="00226007">
      <w:pPr>
        <w:rPr>
          <w:rFonts w:ascii="Public Sans" w:hAnsi="Public Sans"/>
          <w:sz w:val="24"/>
          <w:szCs w:val="24"/>
        </w:rPr>
      </w:pPr>
      <w:r w:rsidRPr="00961EDA">
        <w:rPr>
          <w:rFonts w:ascii="Public Sans" w:hAnsi="Public Sans"/>
          <w:sz w:val="24"/>
          <w:szCs w:val="24"/>
        </w:rPr>
        <w:t xml:space="preserve">Waste products that have not been discarded properly. Litter endangers our environment, our wildlife, and our economy. It pollutes our neighborhoods, decreases property values, and destroys our </w:t>
      </w:r>
      <w:r w:rsidR="00674888" w:rsidRPr="00961EDA">
        <w:rPr>
          <w:rFonts w:ascii="Public Sans" w:hAnsi="Public Sans"/>
          <w:sz w:val="24"/>
          <w:szCs w:val="24"/>
        </w:rPr>
        <w:t>municipality’s</w:t>
      </w:r>
      <w:r w:rsidRPr="00961EDA">
        <w:rPr>
          <w:rFonts w:ascii="Public Sans" w:hAnsi="Public Sans"/>
          <w:sz w:val="24"/>
          <w:szCs w:val="24"/>
        </w:rPr>
        <w:t xml:space="preserve"> natural beauty. </w:t>
      </w:r>
    </w:p>
    <w:p w14:paraId="0608A5BD" w14:textId="77777777" w:rsidR="008210DE" w:rsidRPr="00961EDA" w:rsidRDefault="008210DE" w:rsidP="00226007">
      <w:pPr>
        <w:rPr>
          <w:rFonts w:ascii="Public Sans" w:hAnsi="Public Sans"/>
          <w:sz w:val="24"/>
          <w:szCs w:val="24"/>
        </w:rPr>
      </w:pPr>
    </w:p>
    <w:p w14:paraId="4AC938D3" w14:textId="77777777" w:rsidR="008210DE" w:rsidRPr="00961EDA" w:rsidRDefault="008210DE" w:rsidP="00226007">
      <w:pPr>
        <w:rPr>
          <w:rFonts w:ascii="Public Sans" w:hAnsi="Public Sans"/>
          <w:b/>
          <w:bCs/>
          <w:sz w:val="24"/>
          <w:szCs w:val="24"/>
        </w:rPr>
      </w:pPr>
      <w:r w:rsidRPr="00961EDA">
        <w:rPr>
          <w:rFonts w:ascii="Public Sans" w:hAnsi="Public Sans"/>
          <w:b/>
          <w:bCs/>
          <w:sz w:val="24"/>
          <w:szCs w:val="24"/>
        </w:rPr>
        <w:t>Permit Renewal Date (STR)</w:t>
      </w:r>
    </w:p>
    <w:p w14:paraId="47E55D7E" w14:textId="2495D703" w:rsidR="008210DE" w:rsidRPr="00961EDA" w:rsidRDefault="008210DE" w:rsidP="00226007">
      <w:pPr>
        <w:rPr>
          <w:rFonts w:ascii="Public Sans" w:hAnsi="Public Sans"/>
          <w:sz w:val="24"/>
          <w:szCs w:val="24"/>
        </w:rPr>
      </w:pPr>
      <w:r w:rsidRPr="00961EDA">
        <w:rPr>
          <w:rFonts w:ascii="Public Sans" w:hAnsi="Public Sans"/>
          <w:sz w:val="24"/>
          <w:szCs w:val="24"/>
        </w:rPr>
        <w:t xml:space="preserve">The date on which a short-term </w:t>
      </w:r>
      <w:proofErr w:type="gramStart"/>
      <w:r w:rsidRPr="00961EDA">
        <w:rPr>
          <w:rFonts w:ascii="Public Sans" w:hAnsi="Public Sans"/>
          <w:sz w:val="24"/>
          <w:szCs w:val="24"/>
        </w:rPr>
        <w:t>rental’s</w:t>
      </w:r>
      <w:proofErr w:type="gramEnd"/>
      <w:r w:rsidRPr="00961EDA">
        <w:rPr>
          <w:rFonts w:ascii="Public Sans" w:hAnsi="Public Sans"/>
          <w:sz w:val="24"/>
          <w:szCs w:val="24"/>
        </w:rPr>
        <w:t xml:space="preserve"> registration, issued by Lewis County or its designated authority, is scheduled to expire and must be renewed to maintain lawful operation.</w:t>
      </w:r>
    </w:p>
    <w:p w14:paraId="6D4B5215" w14:textId="77777777" w:rsidR="00226007" w:rsidRPr="00961EDA" w:rsidRDefault="00226007" w:rsidP="00226007">
      <w:pPr>
        <w:rPr>
          <w:rFonts w:ascii="Public Sans" w:hAnsi="Public Sans"/>
          <w:b/>
          <w:bCs/>
          <w:sz w:val="24"/>
          <w:szCs w:val="24"/>
        </w:rPr>
      </w:pPr>
    </w:p>
    <w:p w14:paraId="36E7EE75" w14:textId="06790F44" w:rsidR="00226007" w:rsidRPr="00961EDA" w:rsidRDefault="00226007" w:rsidP="00226007">
      <w:pPr>
        <w:rPr>
          <w:rFonts w:ascii="Public Sans" w:hAnsi="Public Sans"/>
          <w:b/>
          <w:bCs/>
          <w:sz w:val="24"/>
          <w:szCs w:val="24"/>
        </w:rPr>
      </w:pPr>
      <w:r w:rsidRPr="00961EDA">
        <w:rPr>
          <w:rFonts w:ascii="Public Sans" w:hAnsi="Public Sans"/>
          <w:b/>
          <w:bCs/>
          <w:sz w:val="24"/>
          <w:szCs w:val="24"/>
        </w:rPr>
        <w:t>SHORT-TERM RENTAL (STR)</w:t>
      </w:r>
    </w:p>
    <w:p w14:paraId="7AB3D2F2" w14:textId="074359C4" w:rsidR="00226007" w:rsidRPr="00961EDA" w:rsidRDefault="00226007" w:rsidP="008C67B4">
      <w:pPr>
        <w:rPr>
          <w:rFonts w:ascii="Public Sans" w:hAnsi="Public Sans"/>
          <w:sz w:val="24"/>
          <w:szCs w:val="24"/>
        </w:rPr>
      </w:pPr>
      <w:r w:rsidRPr="00961EDA">
        <w:rPr>
          <w:rFonts w:ascii="Public Sans" w:hAnsi="Public Sans"/>
          <w:sz w:val="24"/>
          <w:szCs w:val="24"/>
        </w:rPr>
        <w:t xml:space="preserve">The use of a lot for the rental or lease of any, or part of any, residential use dwelling unit, for a period of </w:t>
      </w:r>
      <w:r w:rsidR="00410F95" w:rsidRPr="00961EDA">
        <w:rPr>
          <w:rFonts w:ascii="Public Sans" w:hAnsi="Public Sans"/>
          <w:sz w:val="24"/>
          <w:szCs w:val="24"/>
        </w:rPr>
        <w:t xml:space="preserve">less </w:t>
      </w:r>
      <w:r w:rsidRPr="00961EDA">
        <w:rPr>
          <w:rFonts w:ascii="Public Sans" w:hAnsi="Public Sans"/>
          <w:sz w:val="24"/>
          <w:szCs w:val="24"/>
        </w:rPr>
        <w:t>than thirty (30) days. No rental or lease shall exceed thirty (30) days in duration. The STR may occur within an entire dwelling, in rooms with a dwelling, or in a separate attached or detached dwelling unit or units on the parcel. Motels, hotels, resorts, inns, and bed &amp; breakfasts, as defined in this chapter, are excluded from this definition. Examples of STRs include but are not limited to, vacation rentals, Airbnb rentals, and VRBO rentals.</w:t>
      </w:r>
    </w:p>
    <w:p w14:paraId="6DD6DC3D" w14:textId="77777777" w:rsidR="00226007" w:rsidRPr="00961EDA" w:rsidRDefault="00226007">
      <w:pPr>
        <w:rPr>
          <w:rFonts w:ascii="Public Sans" w:hAnsi="Public Sans"/>
          <w:sz w:val="24"/>
          <w:szCs w:val="24"/>
        </w:rPr>
      </w:pPr>
    </w:p>
    <w:p w14:paraId="6ED4CBAD" w14:textId="77777777" w:rsidR="009B7F97" w:rsidRPr="00961EDA" w:rsidRDefault="009B7F97">
      <w:pPr>
        <w:rPr>
          <w:rFonts w:ascii="Public Sans" w:hAnsi="Public Sans"/>
          <w:b/>
          <w:bCs/>
          <w:sz w:val="24"/>
          <w:szCs w:val="24"/>
        </w:rPr>
      </w:pPr>
      <w:r w:rsidRPr="00961EDA">
        <w:rPr>
          <w:rFonts w:ascii="Public Sans" w:hAnsi="Public Sans"/>
          <w:b/>
          <w:bCs/>
          <w:sz w:val="24"/>
          <w:szCs w:val="24"/>
        </w:rPr>
        <w:t>Residential Use</w:t>
      </w:r>
    </w:p>
    <w:p w14:paraId="76882E0B" w14:textId="74968DED" w:rsidR="009B7F97" w:rsidRPr="00961EDA" w:rsidRDefault="009B7F97">
      <w:pPr>
        <w:rPr>
          <w:rFonts w:ascii="Public Sans" w:hAnsi="Public Sans"/>
          <w:sz w:val="24"/>
          <w:szCs w:val="24"/>
        </w:rPr>
      </w:pPr>
      <w:r w:rsidRPr="00961EDA">
        <w:rPr>
          <w:rFonts w:ascii="Public Sans" w:hAnsi="Public Sans"/>
          <w:sz w:val="24"/>
          <w:szCs w:val="24"/>
        </w:rPr>
        <w:t>Primary use is associated with living or habituating in a location; however, limited to one-family dwellings (with or without accessory dwelling units on the lot) and two-family dwellings. Excludes transient or commercial lodging arrangements, such as short-term rentals (STRs), vacation rentals, or any use intended primarily for capital gain.</w:t>
      </w:r>
    </w:p>
    <w:p w14:paraId="114AD3FC" w14:textId="77777777" w:rsidR="009B7F97" w:rsidRPr="00961EDA" w:rsidRDefault="009B7F97">
      <w:pPr>
        <w:rPr>
          <w:rFonts w:ascii="Public Sans" w:hAnsi="Public Sans"/>
          <w:sz w:val="24"/>
          <w:szCs w:val="24"/>
        </w:rPr>
      </w:pPr>
    </w:p>
    <w:p w14:paraId="7E63E64B" w14:textId="77777777" w:rsidR="00226007" w:rsidRPr="00961EDA" w:rsidRDefault="00226007" w:rsidP="00226007">
      <w:pPr>
        <w:rPr>
          <w:rFonts w:ascii="Public Sans" w:hAnsi="Public Sans"/>
          <w:b/>
          <w:bCs/>
          <w:sz w:val="24"/>
          <w:szCs w:val="24"/>
        </w:rPr>
      </w:pPr>
      <w:r w:rsidRPr="00961EDA">
        <w:rPr>
          <w:rFonts w:ascii="Public Sans" w:hAnsi="Public Sans"/>
          <w:b/>
          <w:bCs/>
          <w:sz w:val="24"/>
          <w:szCs w:val="24"/>
        </w:rPr>
        <w:t>VERMIN</w:t>
      </w:r>
    </w:p>
    <w:p w14:paraId="59029227" w14:textId="47448AEB" w:rsidR="00226007" w:rsidRPr="00961EDA" w:rsidRDefault="00226007" w:rsidP="003706D7">
      <w:pPr>
        <w:rPr>
          <w:rFonts w:ascii="Public Sans" w:hAnsi="Public Sans"/>
          <w:sz w:val="24"/>
          <w:szCs w:val="24"/>
        </w:rPr>
      </w:pPr>
      <w:r w:rsidRPr="00961EDA">
        <w:rPr>
          <w:rFonts w:ascii="Public Sans" w:hAnsi="Public Sans"/>
          <w:sz w:val="24"/>
          <w:szCs w:val="24"/>
        </w:rPr>
        <w:t>A general term for animals, insects, or invertebrates that may be considered harmful to humans and their property.</w:t>
      </w:r>
    </w:p>
    <w:p w14:paraId="036A8D86" w14:textId="77777777" w:rsidR="00FC4278" w:rsidRPr="00961EDA" w:rsidRDefault="00FC4278" w:rsidP="003706D7">
      <w:pPr>
        <w:rPr>
          <w:rFonts w:ascii="Public Sans" w:hAnsi="Public Sans"/>
          <w:sz w:val="24"/>
          <w:szCs w:val="24"/>
        </w:rPr>
      </w:pPr>
    </w:p>
    <w:p w14:paraId="6F5CFB86" w14:textId="398D052B" w:rsidR="00226007" w:rsidRPr="00961EDA" w:rsidRDefault="008C67B4" w:rsidP="0071775A">
      <w:pPr>
        <w:pStyle w:val="Heading5"/>
        <w:rPr>
          <w:rFonts w:ascii="Public Sans" w:hAnsi="Public Sans"/>
          <w:b/>
          <w:bCs/>
          <w:sz w:val="32"/>
          <w:szCs w:val="32"/>
        </w:rPr>
      </w:pPr>
      <w:r w:rsidRPr="00961EDA">
        <w:rPr>
          <w:rFonts w:ascii="Public Sans" w:hAnsi="Public Sans"/>
          <w:b/>
          <w:bCs/>
          <w:color w:val="auto"/>
          <w:sz w:val="28"/>
          <w:szCs w:val="28"/>
          <w:highlight w:val="yellow"/>
        </w:rPr>
        <w:t xml:space="preserve">Municipal </w:t>
      </w:r>
      <w:r w:rsidR="00226007" w:rsidRPr="00961EDA">
        <w:rPr>
          <w:rFonts w:ascii="Public Sans" w:hAnsi="Public Sans"/>
          <w:b/>
          <w:bCs/>
          <w:color w:val="auto"/>
          <w:sz w:val="28"/>
          <w:szCs w:val="28"/>
          <w:highlight w:val="yellow"/>
        </w:rPr>
        <w:t>Considerations</w:t>
      </w:r>
      <w:r w:rsidR="00CF3244" w:rsidRPr="00961EDA">
        <w:rPr>
          <w:rFonts w:ascii="Public Sans" w:hAnsi="Public Sans"/>
          <w:b/>
          <w:bCs/>
          <w:color w:val="auto"/>
          <w:sz w:val="28"/>
          <w:szCs w:val="28"/>
          <w:highlight w:val="yellow"/>
        </w:rPr>
        <w:t xml:space="preserve"> for personalization</w:t>
      </w:r>
      <w:r w:rsidR="00226007" w:rsidRPr="00961EDA">
        <w:rPr>
          <w:rFonts w:ascii="Public Sans" w:hAnsi="Public Sans"/>
          <w:b/>
          <w:bCs/>
          <w:color w:val="auto"/>
          <w:sz w:val="28"/>
          <w:szCs w:val="28"/>
          <w:highlight w:val="yellow"/>
        </w:rPr>
        <w:t>:</w:t>
      </w:r>
    </w:p>
    <w:p w14:paraId="33D1F2BC" w14:textId="305618A2" w:rsidR="00EA0968" w:rsidRPr="00961EDA" w:rsidRDefault="00EC0EE4" w:rsidP="00EA0968">
      <w:pPr>
        <w:pStyle w:val="ListParagraph"/>
        <w:numPr>
          <w:ilvl w:val="0"/>
          <w:numId w:val="2"/>
        </w:numPr>
        <w:spacing w:before="240" w:after="240"/>
        <w:rPr>
          <w:rFonts w:ascii="Public Sans" w:hAnsi="Public Sans"/>
          <w:sz w:val="24"/>
          <w:szCs w:val="24"/>
        </w:rPr>
      </w:pPr>
      <w:r w:rsidRPr="00961EDA">
        <w:rPr>
          <w:rFonts w:ascii="Public Sans" w:hAnsi="Public Sans"/>
          <w:sz w:val="24"/>
          <w:szCs w:val="24"/>
        </w:rPr>
        <w:t>How</w:t>
      </w:r>
      <w:r w:rsidR="00CF3244" w:rsidRPr="00961EDA">
        <w:rPr>
          <w:rFonts w:ascii="Public Sans" w:hAnsi="Public Sans"/>
          <w:sz w:val="24"/>
          <w:szCs w:val="24"/>
        </w:rPr>
        <w:t xml:space="preserve"> do</w:t>
      </w:r>
      <w:r w:rsidRPr="00961EDA">
        <w:rPr>
          <w:rFonts w:ascii="Public Sans" w:hAnsi="Public Sans"/>
          <w:sz w:val="24"/>
          <w:szCs w:val="24"/>
        </w:rPr>
        <w:t xml:space="preserve"> </w:t>
      </w:r>
      <w:r w:rsidR="00CF3244" w:rsidRPr="00961EDA">
        <w:rPr>
          <w:rFonts w:ascii="Public Sans" w:hAnsi="Public Sans"/>
          <w:sz w:val="24"/>
          <w:szCs w:val="24"/>
        </w:rPr>
        <w:t>you want to</w:t>
      </w:r>
      <w:r w:rsidRPr="00961EDA">
        <w:rPr>
          <w:rFonts w:ascii="Public Sans" w:hAnsi="Public Sans"/>
          <w:sz w:val="24"/>
          <w:szCs w:val="24"/>
        </w:rPr>
        <w:t xml:space="preserve"> handle existing STR? </w:t>
      </w:r>
    </w:p>
    <w:p w14:paraId="4C1C7BAD" w14:textId="77777777" w:rsidR="00EA0968" w:rsidRPr="00961EDA" w:rsidRDefault="00EA0968" w:rsidP="00EA0968">
      <w:pPr>
        <w:pStyle w:val="ListParagraph"/>
        <w:spacing w:before="240" w:after="240"/>
        <w:rPr>
          <w:rFonts w:ascii="Public Sans" w:hAnsi="Public Sans"/>
          <w:sz w:val="24"/>
          <w:szCs w:val="24"/>
        </w:rPr>
      </w:pPr>
    </w:p>
    <w:p w14:paraId="35720A47" w14:textId="698CB383" w:rsidR="0071775A" w:rsidRPr="00961EDA" w:rsidRDefault="00EC0EE4" w:rsidP="0071775A">
      <w:pPr>
        <w:pStyle w:val="ListParagraph"/>
        <w:numPr>
          <w:ilvl w:val="0"/>
          <w:numId w:val="2"/>
        </w:numPr>
        <w:spacing w:before="240" w:after="240"/>
        <w:rPr>
          <w:rFonts w:ascii="Public Sans" w:hAnsi="Public Sans"/>
          <w:sz w:val="24"/>
          <w:szCs w:val="24"/>
        </w:rPr>
      </w:pPr>
      <w:r w:rsidRPr="00961EDA">
        <w:rPr>
          <w:rFonts w:ascii="Public Sans" w:hAnsi="Public Sans"/>
          <w:sz w:val="24"/>
          <w:szCs w:val="24"/>
        </w:rPr>
        <w:t xml:space="preserve">How long will existing </w:t>
      </w:r>
      <w:r w:rsidR="008A7E8C" w:rsidRPr="00961EDA">
        <w:rPr>
          <w:rFonts w:ascii="Public Sans" w:hAnsi="Public Sans"/>
          <w:sz w:val="24"/>
          <w:szCs w:val="24"/>
        </w:rPr>
        <w:t>STRs</w:t>
      </w:r>
      <w:r w:rsidRPr="00961EDA">
        <w:rPr>
          <w:rFonts w:ascii="Public Sans" w:hAnsi="Public Sans"/>
          <w:sz w:val="24"/>
          <w:szCs w:val="24"/>
        </w:rPr>
        <w:t xml:space="preserve"> have to get in compliance (I suggest 1 year from a specific date), do existing </w:t>
      </w:r>
      <w:r w:rsidR="008A7E8C" w:rsidRPr="00961EDA">
        <w:rPr>
          <w:rFonts w:ascii="Public Sans" w:hAnsi="Public Sans"/>
          <w:sz w:val="24"/>
          <w:szCs w:val="24"/>
        </w:rPr>
        <w:t>STRs</w:t>
      </w:r>
      <w:r w:rsidRPr="00961EDA">
        <w:rPr>
          <w:rFonts w:ascii="Public Sans" w:hAnsi="Public Sans"/>
          <w:sz w:val="24"/>
          <w:szCs w:val="24"/>
        </w:rPr>
        <w:t xml:space="preserve"> need the same level of review as new STRs? </w:t>
      </w:r>
      <w:r w:rsidR="00B541C7" w:rsidRPr="00961EDA">
        <w:rPr>
          <w:rFonts w:ascii="Public Sans" w:hAnsi="Public Sans"/>
          <w:sz w:val="24"/>
          <w:szCs w:val="24"/>
        </w:rPr>
        <w:t>(zoning permits</w:t>
      </w:r>
      <w:r w:rsidR="004F61EC" w:rsidRPr="00961EDA">
        <w:rPr>
          <w:rFonts w:ascii="Public Sans" w:hAnsi="Public Sans"/>
          <w:sz w:val="24"/>
          <w:szCs w:val="24"/>
        </w:rPr>
        <w:t xml:space="preserve">, site plan review, </w:t>
      </w:r>
      <w:r w:rsidR="00C530F7" w:rsidRPr="00961EDA">
        <w:rPr>
          <w:rFonts w:ascii="Public Sans" w:hAnsi="Public Sans"/>
          <w:sz w:val="24"/>
          <w:szCs w:val="24"/>
        </w:rPr>
        <w:t>special use permit (full-blown review)</w:t>
      </w:r>
      <w:r w:rsidR="00B541C7" w:rsidRPr="00961EDA">
        <w:rPr>
          <w:rFonts w:ascii="Public Sans" w:hAnsi="Public Sans"/>
          <w:sz w:val="24"/>
          <w:szCs w:val="24"/>
        </w:rPr>
        <w:t>?)</w:t>
      </w:r>
    </w:p>
    <w:p w14:paraId="7B6FB2AC" w14:textId="77777777" w:rsidR="001D6E08" w:rsidRPr="00961EDA" w:rsidRDefault="001D6E08" w:rsidP="001D6E08">
      <w:pPr>
        <w:pStyle w:val="ListParagraph"/>
        <w:rPr>
          <w:rFonts w:ascii="Public Sans" w:hAnsi="Public Sans"/>
          <w:sz w:val="24"/>
          <w:szCs w:val="24"/>
        </w:rPr>
      </w:pPr>
    </w:p>
    <w:p w14:paraId="1D4F0496" w14:textId="16E22F95" w:rsidR="001D6E08" w:rsidRPr="00961EDA" w:rsidRDefault="001D6E08" w:rsidP="0071775A">
      <w:pPr>
        <w:pStyle w:val="ListParagraph"/>
        <w:numPr>
          <w:ilvl w:val="0"/>
          <w:numId w:val="2"/>
        </w:numPr>
        <w:spacing w:before="240" w:after="240"/>
        <w:rPr>
          <w:rFonts w:ascii="Public Sans" w:hAnsi="Public Sans"/>
          <w:sz w:val="24"/>
          <w:szCs w:val="24"/>
        </w:rPr>
      </w:pPr>
      <w:r w:rsidRPr="00961EDA">
        <w:rPr>
          <w:rFonts w:ascii="Public Sans" w:hAnsi="Public Sans"/>
          <w:sz w:val="24"/>
          <w:szCs w:val="24"/>
        </w:rPr>
        <w:t xml:space="preserve">Would the municipality like to limit the </w:t>
      </w:r>
      <w:r w:rsidR="00C530F7" w:rsidRPr="00961EDA">
        <w:rPr>
          <w:rFonts w:ascii="Public Sans" w:hAnsi="Public Sans"/>
          <w:sz w:val="24"/>
          <w:szCs w:val="24"/>
        </w:rPr>
        <w:t>number</w:t>
      </w:r>
      <w:r w:rsidRPr="00961EDA">
        <w:rPr>
          <w:rFonts w:ascii="Public Sans" w:hAnsi="Public Sans"/>
          <w:sz w:val="24"/>
          <w:szCs w:val="24"/>
        </w:rPr>
        <w:t xml:space="preserve"> of STR</w:t>
      </w:r>
      <w:r w:rsidR="006E0DC1" w:rsidRPr="00961EDA">
        <w:rPr>
          <w:rFonts w:ascii="Public Sans" w:hAnsi="Public Sans"/>
          <w:sz w:val="24"/>
          <w:szCs w:val="24"/>
        </w:rPr>
        <w:t xml:space="preserve">s permitted? Too many STR are perceived to change the character of the municipality and </w:t>
      </w:r>
      <w:r w:rsidR="006E0DC1" w:rsidRPr="00961EDA">
        <w:rPr>
          <w:rFonts w:ascii="Public Sans" w:hAnsi="Public Sans"/>
          <w:sz w:val="24"/>
          <w:szCs w:val="24"/>
        </w:rPr>
        <w:lastRenderedPageBreak/>
        <w:t>neighborhood.</w:t>
      </w:r>
    </w:p>
    <w:p w14:paraId="2850C4D6" w14:textId="4BA88F2D" w:rsidR="001D7AD6" w:rsidRPr="00961EDA" w:rsidRDefault="001D7AD6" w:rsidP="001D6E08">
      <w:pPr>
        <w:spacing w:before="240" w:after="240"/>
        <w:rPr>
          <w:rFonts w:ascii="Public Sans" w:hAnsi="Public Sans"/>
          <w:b/>
          <w:bCs/>
          <w:sz w:val="24"/>
          <w:szCs w:val="24"/>
        </w:rPr>
      </w:pPr>
      <w:r w:rsidRPr="00961EDA">
        <w:rPr>
          <w:rFonts w:ascii="Public Sans" w:hAnsi="Public Sans"/>
          <w:b/>
          <w:bCs/>
          <w:sz w:val="24"/>
          <w:szCs w:val="24"/>
        </w:rPr>
        <w:t>For municipalities with multiple zones:</w:t>
      </w:r>
    </w:p>
    <w:p w14:paraId="783C187E" w14:textId="018BAF29" w:rsidR="00226007" w:rsidRPr="00961EDA" w:rsidRDefault="00226007" w:rsidP="0071775A">
      <w:pPr>
        <w:pStyle w:val="ListParagraph"/>
        <w:numPr>
          <w:ilvl w:val="0"/>
          <w:numId w:val="2"/>
        </w:numPr>
        <w:spacing w:before="240" w:after="240"/>
        <w:rPr>
          <w:rFonts w:ascii="Public Sans" w:hAnsi="Public Sans"/>
          <w:sz w:val="24"/>
          <w:szCs w:val="24"/>
        </w:rPr>
      </w:pPr>
      <w:r w:rsidRPr="00961EDA">
        <w:rPr>
          <w:rFonts w:ascii="Public Sans" w:hAnsi="Public Sans"/>
          <w:sz w:val="24"/>
          <w:szCs w:val="24"/>
        </w:rPr>
        <w:t>What zones should these be allowed in</w:t>
      </w:r>
      <w:r w:rsidR="00EC0EE4" w:rsidRPr="00961EDA">
        <w:rPr>
          <w:rFonts w:ascii="Public Sans" w:hAnsi="Public Sans"/>
          <w:sz w:val="24"/>
          <w:szCs w:val="24"/>
        </w:rPr>
        <w:t>, where they will not change the character of the neighborhood?</w:t>
      </w:r>
      <w:r w:rsidR="0071775A" w:rsidRPr="00961EDA">
        <w:rPr>
          <w:rFonts w:ascii="Public Sans" w:hAnsi="Public Sans"/>
          <w:sz w:val="24"/>
          <w:szCs w:val="24"/>
        </w:rPr>
        <w:t xml:space="preserve"> </w:t>
      </w:r>
      <w:r w:rsidR="00963BB0" w:rsidRPr="00961EDA">
        <w:rPr>
          <w:rFonts w:ascii="Public Sans" w:hAnsi="Public Sans"/>
          <w:sz w:val="24"/>
          <w:szCs w:val="24"/>
        </w:rPr>
        <w:t xml:space="preserve">These are typically allowed where </w:t>
      </w:r>
      <w:r w:rsidR="00085ECC" w:rsidRPr="00961EDA">
        <w:rPr>
          <w:rFonts w:ascii="Public Sans" w:hAnsi="Public Sans"/>
          <w:sz w:val="24"/>
          <w:szCs w:val="24"/>
        </w:rPr>
        <w:t>hotels/motels are allowed, since residential dwellings are usually allowed in most zones.</w:t>
      </w:r>
    </w:p>
    <w:p w14:paraId="78FFFA66" w14:textId="77777777" w:rsidR="0071775A" w:rsidRPr="00961EDA" w:rsidRDefault="0071775A" w:rsidP="0071775A">
      <w:pPr>
        <w:pStyle w:val="ListParagraph"/>
        <w:rPr>
          <w:rFonts w:ascii="Public Sans" w:hAnsi="Public Sans"/>
          <w:sz w:val="24"/>
          <w:szCs w:val="24"/>
        </w:rPr>
      </w:pPr>
    </w:p>
    <w:p w14:paraId="0DA9F8B9" w14:textId="06E9DF38" w:rsidR="00EC0EE4" w:rsidRPr="00961EDA" w:rsidRDefault="00EC0EE4" w:rsidP="0071775A">
      <w:pPr>
        <w:pStyle w:val="ListParagraph"/>
        <w:numPr>
          <w:ilvl w:val="0"/>
          <w:numId w:val="2"/>
        </w:numPr>
        <w:spacing w:before="240" w:after="240"/>
        <w:rPr>
          <w:rFonts w:ascii="Public Sans" w:hAnsi="Public Sans"/>
          <w:sz w:val="24"/>
          <w:szCs w:val="24"/>
        </w:rPr>
      </w:pPr>
      <w:r w:rsidRPr="00961EDA">
        <w:rPr>
          <w:rFonts w:ascii="Public Sans" w:hAnsi="Public Sans"/>
          <w:sz w:val="24"/>
          <w:szCs w:val="24"/>
        </w:rPr>
        <w:t xml:space="preserve">Is the level of review equal in all zones? What should it be? Zoning permit, </w:t>
      </w:r>
      <w:r w:rsidR="00B25399" w:rsidRPr="00961EDA">
        <w:rPr>
          <w:rFonts w:ascii="Public Sans" w:hAnsi="Public Sans"/>
          <w:sz w:val="24"/>
          <w:szCs w:val="24"/>
        </w:rPr>
        <w:t xml:space="preserve">site plan review, </w:t>
      </w:r>
      <w:r w:rsidRPr="00961EDA">
        <w:rPr>
          <w:rFonts w:ascii="Public Sans" w:hAnsi="Public Sans"/>
          <w:sz w:val="24"/>
          <w:szCs w:val="24"/>
        </w:rPr>
        <w:t>special use permit?</w:t>
      </w:r>
      <w:r w:rsidR="0071775A" w:rsidRPr="00961EDA">
        <w:rPr>
          <w:rFonts w:ascii="Public Sans" w:hAnsi="Public Sans"/>
          <w:sz w:val="24"/>
          <w:szCs w:val="24"/>
        </w:rPr>
        <w:t xml:space="preserve"> </w:t>
      </w:r>
      <w:r w:rsidR="00B25399" w:rsidRPr="00961EDA">
        <w:rPr>
          <w:rFonts w:ascii="Public Sans" w:hAnsi="Public Sans"/>
          <w:sz w:val="24"/>
          <w:szCs w:val="24"/>
        </w:rPr>
        <w:t>(</w:t>
      </w:r>
      <w:r w:rsidR="003C0A74" w:rsidRPr="00961EDA">
        <w:rPr>
          <w:rFonts w:ascii="Public Sans" w:hAnsi="Public Sans"/>
          <w:sz w:val="24"/>
          <w:szCs w:val="24"/>
        </w:rPr>
        <w:t>Remember</w:t>
      </w:r>
      <w:r w:rsidR="00B25399" w:rsidRPr="00961EDA">
        <w:rPr>
          <w:rFonts w:ascii="Public Sans" w:hAnsi="Public Sans"/>
          <w:sz w:val="24"/>
          <w:szCs w:val="24"/>
        </w:rPr>
        <w:t xml:space="preserve"> the latter two</w:t>
      </w:r>
      <w:r w:rsidR="003C0A74" w:rsidRPr="00961EDA">
        <w:rPr>
          <w:rFonts w:ascii="Public Sans" w:hAnsi="Public Sans"/>
          <w:sz w:val="24"/>
          <w:szCs w:val="24"/>
        </w:rPr>
        <w:t>,</w:t>
      </w:r>
      <w:r w:rsidR="00BD1F22" w:rsidRPr="00961EDA">
        <w:rPr>
          <w:rFonts w:ascii="Public Sans" w:hAnsi="Public Sans"/>
          <w:sz w:val="24"/>
          <w:szCs w:val="24"/>
        </w:rPr>
        <w:t xml:space="preserve"> SPR or SUP</w:t>
      </w:r>
      <w:r w:rsidR="00B25399" w:rsidRPr="00961EDA">
        <w:rPr>
          <w:rFonts w:ascii="Public Sans" w:hAnsi="Public Sans"/>
          <w:sz w:val="24"/>
          <w:szCs w:val="24"/>
        </w:rPr>
        <w:t xml:space="preserve">, could then require </w:t>
      </w:r>
      <w:r w:rsidR="00BD1F22" w:rsidRPr="00961EDA">
        <w:rPr>
          <w:rFonts w:ascii="Public Sans" w:hAnsi="Public Sans"/>
          <w:sz w:val="24"/>
          <w:szCs w:val="24"/>
        </w:rPr>
        <w:t>County Planning Board referral if location triggers)</w:t>
      </w:r>
    </w:p>
    <w:p w14:paraId="678EACDF" w14:textId="77777777" w:rsidR="0071775A" w:rsidRPr="00961EDA" w:rsidRDefault="0071775A" w:rsidP="0071775A">
      <w:pPr>
        <w:pStyle w:val="ListParagraph"/>
        <w:rPr>
          <w:rFonts w:ascii="Public Sans" w:hAnsi="Public Sans"/>
          <w:sz w:val="24"/>
          <w:szCs w:val="24"/>
        </w:rPr>
      </w:pPr>
    </w:p>
    <w:p w14:paraId="3C0DCED4" w14:textId="604A833E" w:rsidR="00EC0EE4" w:rsidRPr="00961EDA" w:rsidRDefault="00EC0EE4" w:rsidP="0071775A">
      <w:pPr>
        <w:pStyle w:val="ListParagraph"/>
        <w:numPr>
          <w:ilvl w:val="0"/>
          <w:numId w:val="2"/>
        </w:numPr>
        <w:spacing w:before="240" w:after="240"/>
        <w:rPr>
          <w:rFonts w:ascii="Public Sans" w:hAnsi="Public Sans"/>
          <w:sz w:val="24"/>
          <w:szCs w:val="24"/>
        </w:rPr>
      </w:pPr>
      <w:r w:rsidRPr="00961EDA">
        <w:rPr>
          <w:rFonts w:ascii="Public Sans" w:hAnsi="Public Sans"/>
          <w:sz w:val="24"/>
          <w:szCs w:val="24"/>
        </w:rPr>
        <w:t xml:space="preserve">Would the </w:t>
      </w:r>
      <w:r w:rsidR="00674888" w:rsidRPr="00961EDA">
        <w:rPr>
          <w:rFonts w:ascii="Public Sans" w:hAnsi="Public Sans"/>
          <w:sz w:val="24"/>
          <w:szCs w:val="24"/>
        </w:rPr>
        <w:t>municipality</w:t>
      </w:r>
      <w:r w:rsidRPr="00961EDA">
        <w:rPr>
          <w:rFonts w:ascii="Public Sans" w:hAnsi="Public Sans"/>
          <w:sz w:val="24"/>
          <w:szCs w:val="24"/>
        </w:rPr>
        <w:t xml:space="preserve"> like to add a limit on the </w:t>
      </w:r>
      <w:r w:rsidR="00FC4278" w:rsidRPr="00961EDA">
        <w:rPr>
          <w:rFonts w:ascii="Public Sans" w:hAnsi="Public Sans"/>
          <w:sz w:val="24"/>
          <w:szCs w:val="24"/>
        </w:rPr>
        <w:t>number of STRs</w:t>
      </w:r>
      <w:r w:rsidRPr="00961EDA">
        <w:rPr>
          <w:rFonts w:ascii="Public Sans" w:hAnsi="Public Sans"/>
          <w:sz w:val="24"/>
          <w:szCs w:val="24"/>
        </w:rPr>
        <w:t xml:space="preserve"> per zone permissible?</w:t>
      </w:r>
    </w:p>
    <w:p w14:paraId="160251A4" w14:textId="73B568B5" w:rsidR="00EC0EE4" w:rsidRPr="00961EDA" w:rsidRDefault="00961EDA" w:rsidP="0071775A">
      <w:pPr>
        <w:pStyle w:val="ListParagraph"/>
        <w:numPr>
          <w:ilvl w:val="1"/>
          <w:numId w:val="2"/>
        </w:numPr>
        <w:spacing w:before="240" w:after="240"/>
        <w:rPr>
          <w:rFonts w:ascii="Public Sans" w:hAnsi="Public Sans"/>
          <w:sz w:val="24"/>
          <w:szCs w:val="24"/>
        </w:rPr>
      </w:pPr>
      <w:r w:rsidRPr="00961EDA">
        <w:rPr>
          <w:rFonts w:ascii="Public Sans" w:hAnsi="Public Sans"/>
          <w:sz w:val="24"/>
          <w:szCs w:val="24"/>
        </w:rPr>
        <w:t xml:space="preserve">STRs seem to have the least compatibility with the residential zones; if STRs </w:t>
      </w:r>
      <w:proofErr w:type="gramStart"/>
      <w:r w:rsidRPr="00961EDA">
        <w:rPr>
          <w:rFonts w:ascii="Public Sans" w:hAnsi="Public Sans"/>
          <w:sz w:val="24"/>
          <w:szCs w:val="24"/>
        </w:rPr>
        <w:t>will be</w:t>
      </w:r>
      <w:proofErr w:type="gramEnd"/>
      <w:r w:rsidRPr="00961EDA">
        <w:rPr>
          <w:rFonts w:ascii="Public Sans" w:hAnsi="Public Sans"/>
          <w:sz w:val="24"/>
          <w:szCs w:val="24"/>
        </w:rPr>
        <w:t xml:space="preserve"> allowed there, </w:t>
      </w:r>
      <w:r w:rsidR="00EC0EE4" w:rsidRPr="00961EDA">
        <w:rPr>
          <w:rFonts w:ascii="Public Sans" w:hAnsi="Public Sans"/>
          <w:sz w:val="24"/>
          <w:szCs w:val="24"/>
        </w:rPr>
        <w:t xml:space="preserve">they tend to be less compatible with residential neighbors most </w:t>
      </w:r>
      <w:r w:rsidR="00D90A39" w:rsidRPr="00961EDA">
        <w:rPr>
          <w:rFonts w:ascii="Public Sans" w:hAnsi="Public Sans"/>
          <w:sz w:val="24"/>
          <w:szCs w:val="24"/>
        </w:rPr>
        <w:t xml:space="preserve">frequently. </w:t>
      </w:r>
    </w:p>
    <w:p w14:paraId="259DD476" w14:textId="7228890D" w:rsidR="00256D5E" w:rsidRPr="00961EDA" w:rsidRDefault="00256D5E" w:rsidP="0071775A">
      <w:pPr>
        <w:pStyle w:val="ListParagraph"/>
        <w:numPr>
          <w:ilvl w:val="1"/>
          <w:numId w:val="2"/>
        </w:numPr>
        <w:spacing w:before="240" w:after="240"/>
        <w:rPr>
          <w:rFonts w:ascii="Public Sans" w:hAnsi="Public Sans"/>
          <w:sz w:val="24"/>
          <w:szCs w:val="24"/>
        </w:rPr>
      </w:pPr>
      <w:r w:rsidRPr="00961EDA">
        <w:rPr>
          <w:rFonts w:ascii="Public Sans" w:hAnsi="Public Sans"/>
          <w:sz w:val="24"/>
          <w:szCs w:val="24"/>
        </w:rPr>
        <w:t xml:space="preserve">These numbers are usually based on a percentage of the total residential </w:t>
      </w:r>
      <w:r w:rsidR="00F061C5" w:rsidRPr="00961EDA">
        <w:rPr>
          <w:rFonts w:ascii="Public Sans" w:hAnsi="Public Sans"/>
          <w:sz w:val="24"/>
          <w:szCs w:val="24"/>
        </w:rPr>
        <w:t xml:space="preserve">properties located within the municipality, as negative implications have been realized after a certain percentage of housing stock has been converted </w:t>
      </w:r>
      <w:r w:rsidR="003C0A74" w:rsidRPr="00961EDA">
        <w:rPr>
          <w:rFonts w:ascii="Public Sans" w:hAnsi="Public Sans"/>
          <w:sz w:val="24"/>
          <w:szCs w:val="24"/>
        </w:rPr>
        <w:t>to</w:t>
      </w:r>
      <w:r w:rsidR="00F061C5" w:rsidRPr="00961EDA">
        <w:rPr>
          <w:rFonts w:ascii="Public Sans" w:hAnsi="Public Sans"/>
          <w:sz w:val="24"/>
          <w:szCs w:val="24"/>
        </w:rPr>
        <w:t xml:space="preserve"> S</w:t>
      </w:r>
      <w:r w:rsidR="003C0A74" w:rsidRPr="00961EDA">
        <w:rPr>
          <w:rFonts w:ascii="Public Sans" w:hAnsi="Public Sans"/>
          <w:sz w:val="24"/>
          <w:szCs w:val="24"/>
        </w:rPr>
        <w:t>TRs.</w:t>
      </w:r>
    </w:p>
    <w:sectPr w:rsidR="00256D5E" w:rsidRPr="00961E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ublic Sans">
    <w:panose1 w:val="00000000000000000000"/>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D1E0C"/>
    <w:multiLevelType w:val="multilevel"/>
    <w:tmpl w:val="AF2A7D9A"/>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2BF375B"/>
    <w:multiLevelType w:val="multilevel"/>
    <w:tmpl w:val="9BF44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BC3C35"/>
    <w:multiLevelType w:val="multilevel"/>
    <w:tmpl w:val="EFC60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BE19F8"/>
    <w:multiLevelType w:val="multilevel"/>
    <w:tmpl w:val="E3408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20419E"/>
    <w:multiLevelType w:val="multilevel"/>
    <w:tmpl w:val="F620D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E22769"/>
    <w:multiLevelType w:val="hybridMultilevel"/>
    <w:tmpl w:val="D3EEE3B0"/>
    <w:lvl w:ilvl="0" w:tplc="04090015">
      <w:start w:val="1"/>
      <w:numFmt w:val="upperLetter"/>
      <w:lvlText w:val="%1."/>
      <w:lvlJc w:val="left"/>
      <w:pPr>
        <w:ind w:left="720" w:hanging="360"/>
      </w:pPr>
    </w:lvl>
    <w:lvl w:ilvl="1" w:tplc="0409000F">
      <w:start w:val="1"/>
      <w:numFmt w:val="decimal"/>
      <w:lvlText w:val="%2."/>
      <w:lvlJc w:val="left"/>
      <w:pPr>
        <w:ind w:left="180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FE53EAE"/>
    <w:multiLevelType w:val="multilevel"/>
    <w:tmpl w:val="90048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E5491A"/>
    <w:multiLevelType w:val="hybridMultilevel"/>
    <w:tmpl w:val="B93479D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BD4FBA"/>
    <w:multiLevelType w:val="multilevel"/>
    <w:tmpl w:val="CE6C7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0F384A"/>
    <w:multiLevelType w:val="multilevel"/>
    <w:tmpl w:val="39A4C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06137A"/>
    <w:multiLevelType w:val="multilevel"/>
    <w:tmpl w:val="DF44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A906C5"/>
    <w:multiLevelType w:val="multilevel"/>
    <w:tmpl w:val="EBF25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723608"/>
    <w:multiLevelType w:val="multilevel"/>
    <w:tmpl w:val="20BAD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39499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9662233">
    <w:abstractNumId w:val="7"/>
  </w:num>
  <w:num w:numId="3" w16cid:durableId="615522711">
    <w:abstractNumId w:val="1"/>
  </w:num>
  <w:num w:numId="4" w16cid:durableId="1493637140">
    <w:abstractNumId w:val="4"/>
  </w:num>
  <w:num w:numId="5" w16cid:durableId="1325166630">
    <w:abstractNumId w:val="11"/>
  </w:num>
  <w:num w:numId="6" w16cid:durableId="689260954">
    <w:abstractNumId w:val="2"/>
  </w:num>
  <w:num w:numId="7" w16cid:durableId="1474175413">
    <w:abstractNumId w:val="6"/>
  </w:num>
  <w:num w:numId="8" w16cid:durableId="282930326">
    <w:abstractNumId w:val="8"/>
  </w:num>
  <w:num w:numId="9" w16cid:durableId="1092317924">
    <w:abstractNumId w:val="3"/>
  </w:num>
  <w:num w:numId="10" w16cid:durableId="272445161">
    <w:abstractNumId w:val="10"/>
  </w:num>
  <w:num w:numId="11" w16cid:durableId="250160143">
    <w:abstractNumId w:val="9"/>
  </w:num>
  <w:num w:numId="12" w16cid:durableId="798183927">
    <w:abstractNumId w:val="12"/>
  </w:num>
  <w:num w:numId="13" w16cid:durableId="660423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007"/>
    <w:rsid w:val="00006795"/>
    <w:rsid w:val="00030CF9"/>
    <w:rsid w:val="000508A1"/>
    <w:rsid w:val="00061C28"/>
    <w:rsid w:val="00085ECC"/>
    <w:rsid w:val="000F6AF3"/>
    <w:rsid w:val="00127CD4"/>
    <w:rsid w:val="001A1ED2"/>
    <w:rsid w:val="001B5112"/>
    <w:rsid w:val="001D6E08"/>
    <w:rsid w:val="001D7AD6"/>
    <w:rsid w:val="00226007"/>
    <w:rsid w:val="00256D5E"/>
    <w:rsid w:val="002832DD"/>
    <w:rsid w:val="002A3300"/>
    <w:rsid w:val="0030645F"/>
    <w:rsid w:val="00312DD6"/>
    <w:rsid w:val="003211B9"/>
    <w:rsid w:val="00332502"/>
    <w:rsid w:val="003706D7"/>
    <w:rsid w:val="003B4AA8"/>
    <w:rsid w:val="003C0A74"/>
    <w:rsid w:val="00400AED"/>
    <w:rsid w:val="00410F95"/>
    <w:rsid w:val="00413620"/>
    <w:rsid w:val="004431FB"/>
    <w:rsid w:val="00454EC5"/>
    <w:rsid w:val="004763ED"/>
    <w:rsid w:val="004E5E5E"/>
    <w:rsid w:val="004F61EC"/>
    <w:rsid w:val="00527A41"/>
    <w:rsid w:val="00530A72"/>
    <w:rsid w:val="00566FBF"/>
    <w:rsid w:val="005C6F91"/>
    <w:rsid w:val="005E4D56"/>
    <w:rsid w:val="006371D1"/>
    <w:rsid w:val="00674888"/>
    <w:rsid w:val="006E0DC1"/>
    <w:rsid w:val="00700CB2"/>
    <w:rsid w:val="007032F4"/>
    <w:rsid w:val="0071775A"/>
    <w:rsid w:val="007308DD"/>
    <w:rsid w:val="00740185"/>
    <w:rsid w:val="00757D8A"/>
    <w:rsid w:val="007E7404"/>
    <w:rsid w:val="008210DE"/>
    <w:rsid w:val="008264EF"/>
    <w:rsid w:val="00866D67"/>
    <w:rsid w:val="008A7E8C"/>
    <w:rsid w:val="008B632E"/>
    <w:rsid w:val="008C67B4"/>
    <w:rsid w:val="008D3E70"/>
    <w:rsid w:val="00901B61"/>
    <w:rsid w:val="00906956"/>
    <w:rsid w:val="00961EDA"/>
    <w:rsid w:val="00963BB0"/>
    <w:rsid w:val="009679A1"/>
    <w:rsid w:val="009748C6"/>
    <w:rsid w:val="009B7F97"/>
    <w:rsid w:val="00A242E5"/>
    <w:rsid w:val="00A33CB2"/>
    <w:rsid w:val="00A73A90"/>
    <w:rsid w:val="00B25399"/>
    <w:rsid w:val="00B31E63"/>
    <w:rsid w:val="00B541C7"/>
    <w:rsid w:val="00B5585D"/>
    <w:rsid w:val="00B97AD0"/>
    <w:rsid w:val="00BB0FEF"/>
    <w:rsid w:val="00BB6AE1"/>
    <w:rsid w:val="00BD1F22"/>
    <w:rsid w:val="00C4453A"/>
    <w:rsid w:val="00C530F7"/>
    <w:rsid w:val="00CB7BE7"/>
    <w:rsid w:val="00CE2FD2"/>
    <w:rsid w:val="00CF3244"/>
    <w:rsid w:val="00CF6CA8"/>
    <w:rsid w:val="00D05759"/>
    <w:rsid w:val="00D06C08"/>
    <w:rsid w:val="00D2359E"/>
    <w:rsid w:val="00D53482"/>
    <w:rsid w:val="00D74FD6"/>
    <w:rsid w:val="00D90A39"/>
    <w:rsid w:val="00E40E8B"/>
    <w:rsid w:val="00E62290"/>
    <w:rsid w:val="00E87260"/>
    <w:rsid w:val="00EA0968"/>
    <w:rsid w:val="00EC0EE4"/>
    <w:rsid w:val="00F02AC7"/>
    <w:rsid w:val="00F061C5"/>
    <w:rsid w:val="00F13FBE"/>
    <w:rsid w:val="00F22F1B"/>
    <w:rsid w:val="00F50290"/>
    <w:rsid w:val="00F96EB2"/>
    <w:rsid w:val="00FC4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F51C2"/>
  <w15:chartTrackingRefBased/>
  <w15:docId w15:val="{ABF8603B-EE49-4385-9A7A-43B216956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007"/>
    <w:pPr>
      <w:widowControl w:val="0"/>
      <w:autoSpaceDE w:val="0"/>
      <w:autoSpaceDN w:val="0"/>
      <w:spacing w:after="0" w:line="240" w:lineRule="auto"/>
    </w:pPr>
    <w:rPr>
      <w:rFonts w:ascii="Arial" w:eastAsia="Arial" w:hAnsi="Arial" w:cs="Arial"/>
      <w:kern w:val="0"/>
      <w14:ligatures w14:val="none"/>
    </w:rPr>
  </w:style>
  <w:style w:type="paragraph" w:styleId="Heading1">
    <w:name w:val="heading 1"/>
    <w:basedOn w:val="Normal"/>
    <w:next w:val="Normal"/>
    <w:link w:val="Heading1Char"/>
    <w:uiPriority w:val="9"/>
    <w:qFormat/>
    <w:rsid w:val="002260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0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0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260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2260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0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0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0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0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0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0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0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0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2260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007"/>
    <w:rPr>
      <w:rFonts w:eastAsiaTheme="majorEastAsia" w:cstheme="majorBidi"/>
      <w:color w:val="272727" w:themeColor="text1" w:themeTint="D8"/>
    </w:rPr>
  </w:style>
  <w:style w:type="paragraph" w:styleId="Title">
    <w:name w:val="Title"/>
    <w:basedOn w:val="Normal"/>
    <w:next w:val="Normal"/>
    <w:link w:val="TitleChar"/>
    <w:uiPriority w:val="10"/>
    <w:qFormat/>
    <w:rsid w:val="002260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007"/>
    <w:pPr>
      <w:spacing w:before="160"/>
      <w:jc w:val="center"/>
    </w:pPr>
    <w:rPr>
      <w:i/>
      <w:iCs/>
      <w:color w:val="404040" w:themeColor="text1" w:themeTint="BF"/>
    </w:rPr>
  </w:style>
  <w:style w:type="character" w:customStyle="1" w:styleId="QuoteChar">
    <w:name w:val="Quote Char"/>
    <w:basedOn w:val="DefaultParagraphFont"/>
    <w:link w:val="Quote"/>
    <w:uiPriority w:val="29"/>
    <w:rsid w:val="00226007"/>
    <w:rPr>
      <w:i/>
      <w:iCs/>
      <w:color w:val="404040" w:themeColor="text1" w:themeTint="BF"/>
    </w:rPr>
  </w:style>
  <w:style w:type="paragraph" w:styleId="ListParagraph">
    <w:name w:val="List Paragraph"/>
    <w:basedOn w:val="Normal"/>
    <w:uiPriority w:val="34"/>
    <w:qFormat/>
    <w:rsid w:val="00226007"/>
    <w:pPr>
      <w:ind w:left="720"/>
      <w:contextualSpacing/>
    </w:pPr>
  </w:style>
  <w:style w:type="character" w:styleId="IntenseEmphasis">
    <w:name w:val="Intense Emphasis"/>
    <w:basedOn w:val="DefaultParagraphFont"/>
    <w:uiPriority w:val="21"/>
    <w:qFormat/>
    <w:rsid w:val="00226007"/>
    <w:rPr>
      <w:i/>
      <w:iCs/>
      <w:color w:val="0F4761" w:themeColor="accent1" w:themeShade="BF"/>
    </w:rPr>
  </w:style>
  <w:style w:type="paragraph" w:styleId="IntenseQuote">
    <w:name w:val="Intense Quote"/>
    <w:basedOn w:val="Normal"/>
    <w:next w:val="Normal"/>
    <w:link w:val="IntenseQuoteChar"/>
    <w:uiPriority w:val="30"/>
    <w:qFormat/>
    <w:rsid w:val="002260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007"/>
    <w:rPr>
      <w:i/>
      <w:iCs/>
      <w:color w:val="0F4761" w:themeColor="accent1" w:themeShade="BF"/>
    </w:rPr>
  </w:style>
  <w:style w:type="character" w:styleId="IntenseReference">
    <w:name w:val="Intense Reference"/>
    <w:basedOn w:val="DefaultParagraphFont"/>
    <w:uiPriority w:val="32"/>
    <w:qFormat/>
    <w:rsid w:val="00226007"/>
    <w:rPr>
      <w:b/>
      <w:bCs/>
      <w:smallCaps/>
      <w:color w:val="0F4761" w:themeColor="accent1" w:themeShade="BF"/>
      <w:spacing w:val="5"/>
    </w:rPr>
  </w:style>
  <w:style w:type="character" w:styleId="CommentReference">
    <w:name w:val="annotation reference"/>
    <w:basedOn w:val="DefaultParagraphFont"/>
    <w:uiPriority w:val="99"/>
    <w:semiHidden/>
    <w:unhideWhenUsed/>
    <w:rsid w:val="008264EF"/>
    <w:rPr>
      <w:sz w:val="16"/>
      <w:szCs w:val="16"/>
    </w:rPr>
  </w:style>
  <w:style w:type="paragraph" w:styleId="CommentText">
    <w:name w:val="annotation text"/>
    <w:basedOn w:val="Normal"/>
    <w:link w:val="CommentTextChar"/>
    <w:uiPriority w:val="99"/>
    <w:unhideWhenUsed/>
    <w:rsid w:val="008264EF"/>
    <w:rPr>
      <w:sz w:val="20"/>
      <w:szCs w:val="20"/>
    </w:rPr>
  </w:style>
  <w:style w:type="character" w:customStyle="1" w:styleId="CommentTextChar">
    <w:name w:val="Comment Text Char"/>
    <w:basedOn w:val="DefaultParagraphFont"/>
    <w:link w:val="CommentText"/>
    <w:uiPriority w:val="99"/>
    <w:rsid w:val="008264EF"/>
    <w:rPr>
      <w:rFonts w:ascii="Arial" w:eastAsia="Arial"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264EF"/>
    <w:rPr>
      <w:b/>
      <w:bCs/>
    </w:rPr>
  </w:style>
  <w:style w:type="character" w:customStyle="1" w:styleId="CommentSubjectChar">
    <w:name w:val="Comment Subject Char"/>
    <w:basedOn w:val="CommentTextChar"/>
    <w:link w:val="CommentSubject"/>
    <w:uiPriority w:val="99"/>
    <w:semiHidden/>
    <w:rsid w:val="008264EF"/>
    <w:rPr>
      <w:rFonts w:ascii="Arial" w:eastAsia="Arial"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9694FB112BCA4D851A0B534E43B982" ma:contentTypeVersion="16" ma:contentTypeDescription="Create a new document." ma:contentTypeScope="" ma:versionID="f145b03b585f861ec8552f404e981c85">
  <xsd:schema xmlns:xsd="http://www.w3.org/2001/XMLSchema" xmlns:xs="http://www.w3.org/2001/XMLSchema" xmlns:p="http://schemas.microsoft.com/office/2006/metadata/properties" xmlns:ns2="6e8c6667-dd8c-4bb7-aeb2-74b45cbd6e1d" xmlns:ns3="b40ca077-c4dd-4219-bcc8-0ad306e3e5b6" targetNamespace="http://schemas.microsoft.com/office/2006/metadata/properties" ma:root="true" ma:fieldsID="a23f9e67a240b7a24767e98ae4893c2a" ns2:_="" ns3:_="">
    <xsd:import namespace="6e8c6667-dd8c-4bb7-aeb2-74b45cbd6e1d"/>
    <xsd:import namespace="b40ca077-c4dd-4219-bcc8-0ad306e3e5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DateTaken"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c6667-dd8c-4bb7-aeb2-74b45cbd6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c4b298-07f2-43d1-8363-a776d9dbc61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0ca077-c4dd-4219-bcc8-0ad306e3e5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c4d1fe1-1f58-4ef8-a933-1f74f216f6b7}" ma:internalName="TaxCatchAll" ma:showField="CatchAllData" ma:web="b40ca077-c4dd-4219-bcc8-0ad306e3e5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8c6667-dd8c-4bb7-aeb2-74b45cbd6e1d">
      <Terms xmlns="http://schemas.microsoft.com/office/infopath/2007/PartnerControls"/>
    </lcf76f155ced4ddcb4097134ff3c332f>
    <TaxCatchAll xmlns="b40ca077-c4dd-4219-bcc8-0ad306e3e5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B2347C-3F13-430D-8321-472713581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8c6667-dd8c-4bb7-aeb2-74b45cbd6e1d"/>
    <ds:schemaRef ds:uri="b40ca077-c4dd-4219-bcc8-0ad306e3e5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8025CE-5C70-4DF3-80D2-0FD7664A2CDF}">
  <ds:schemaRefs>
    <ds:schemaRef ds:uri="http://schemas.microsoft.com/office/2006/metadata/properties"/>
    <ds:schemaRef ds:uri="http://schemas.microsoft.com/office/infopath/2007/PartnerControls"/>
    <ds:schemaRef ds:uri="6e8c6667-dd8c-4bb7-aeb2-74b45cbd6e1d"/>
    <ds:schemaRef ds:uri="b40ca077-c4dd-4219-bcc8-0ad306e3e5b6"/>
  </ds:schemaRefs>
</ds:datastoreItem>
</file>

<file path=customXml/itemProps3.xml><?xml version="1.0" encoding="utf-8"?>
<ds:datastoreItem xmlns:ds="http://schemas.openxmlformats.org/officeDocument/2006/customXml" ds:itemID="{8943F395-8496-4FE3-BB7C-681191B149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2452</Words>
  <Characters>13192</Characters>
  <Application>Microsoft Office Word</Application>
  <DocSecurity>0</DocSecurity>
  <Lines>329</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Krokowski</dc:creator>
  <cp:keywords/>
  <dc:description/>
  <cp:lastModifiedBy>Megan Krokowski</cp:lastModifiedBy>
  <cp:revision>3</cp:revision>
  <dcterms:created xsi:type="dcterms:W3CDTF">2026-10-07T17:06:00Z</dcterms:created>
  <dcterms:modified xsi:type="dcterms:W3CDTF">2026-10-07T17:06:00Z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9b6ad685-3c1c-41ae-a9e2-8b1f650ad6bb</vt:lpwstr>
  </property>
  <property fmtid="{D5CDD505-2E9C-101B-9397-08002B2CF9AE}" pid="3" name="ContentTypeId">
    <vt:lpwstr>0x010100A69694FB112BCA4D851A0B534E43B982</vt:lpwstr>
  </property>
  <property fmtid="{D5CDD505-2E9C-101B-9397-08002B2CF9AE}" pid="4" name="MediaServiceImageTags">
    <vt:lpwstr/>
  </property>
</Properties>
</file>