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5221" w14:textId="0116B8D1" w:rsidR="00573E26" w:rsidRPr="00063775" w:rsidRDefault="00170582" w:rsidP="00573E26">
      <w:pPr>
        <w:rPr>
          <w:rFonts w:ascii="Garamond" w:hAnsi="Garamond"/>
          <w:b/>
          <w:bCs/>
        </w:rPr>
      </w:pPr>
      <w:r>
        <w:rPr>
          <w:b/>
          <w:bCs/>
        </w:rPr>
        <w:t>10</w:t>
      </w:r>
      <w:r w:rsidR="007C1D4B">
        <w:rPr>
          <w:b/>
          <w:bCs/>
        </w:rPr>
        <w:t>/</w:t>
      </w:r>
      <w:r>
        <w:rPr>
          <w:b/>
          <w:bCs/>
        </w:rPr>
        <w:t>11</w:t>
      </w:r>
      <w:r w:rsidR="003A4DAE">
        <w:rPr>
          <w:b/>
          <w:bCs/>
        </w:rPr>
        <w:t>/2</w:t>
      </w:r>
      <w:r w:rsidR="00F14E73">
        <w:rPr>
          <w:b/>
          <w:bCs/>
        </w:rPr>
        <w:t>4</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rsidRPr="00170582">
              <w:t>Vincent Nortz (Ex-Officio)</w:t>
            </w:r>
          </w:p>
        </w:tc>
        <w:tc>
          <w:tcPr>
            <w:tcW w:w="3117" w:type="dxa"/>
          </w:tcPr>
          <w:p w14:paraId="1D4AE62A" w14:textId="12EEE1F3" w:rsidR="00E97B3A" w:rsidRPr="00E97B3A" w:rsidRDefault="008F3B65"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5D6C99FF" w14:textId="50922DAB"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04B0917F" w14:textId="77777777" w:rsidTr="00E97B3A">
        <w:tc>
          <w:tcPr>
            <w:tcW w:w="3116" w:type="dxa"/>
          </w:tcPr>
          <w:p w14:paraId="3EE90F22" w14:textId="0FD7B1B1" w:rsidR="00E97B3A" w:rsidRDefault="00E97B3A" w:rsidP="00E97B3A">
            <w:pPr>
              <w:tabs>
                <w:tab w:val="left" w:pos="720"/>
                <w:tab w:val="left" w:pos="2880"/>
                <w:tab w:val="left" w:pos="3802"/>
                <w:tab w:val="left" w:pos="4274"/>
                <w:tab w:val="center" w:pos="4680"/>
                <w:tab w:val="left" w:pos="7165"/>
                <w:tab w:val="left" w:pos="8490"/>
              </w:tabs>
            </w:pPr>
            <w:r>
              <w:t xml:space="preserve">Lisa </w:t>
            </w:r>
            <w:r w:rsidR="008507E5">
              <w:t>Widrick</w:t>
            </w:r>
            <w:r w:rsidRPr="00063775">
              <w:t xml:space="preserve"> </w:t>
            </w:r>
            <w:r w:rsidR="00063775" w:rsidRPr="00063775">
              <w:t>(Chairperson)</w:t>
            </w:r>
            <w:r w:rsidRPr="00063775">
              <w:t xml:space="preserve">                           </w:t>
            </w:r>
          </w:p>
        </w:tc>
        <w:tc>
          <w:tcPr>
            <w:tcW w:w="3117" w:type="dxa"/>
          </w:tcPr>
          <w:p w14:paraId="0DF64F2A" w14:textId="1E54D0A5" w:rsidR="00E97B3A" w:rsidRPr="00E97B3A" w:rsidRDefault="00B47A59"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47C07F" w14:textId="5A2A2831"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7FBB0C9E" w14:textId="77777777" w:rsidTr="00E97B3A">
        <w:tc>
          <w:tcPr>
            <w:tcW w:w="3116" w:type="dxa"/>
          </w:tcPr>
          <w:p w14:paraId="04CA61F3" w14:textId="4A29D852" w:rsidR="00E97B3A" w:rsidRPr="006F7AC0" w:rsidRDefault="00E97B3A" w:rsidP="00E97B3A">
            <w:pPr>
              <w:tabs>
                <w:tab w:val="left" w:pos="720"/>
                <w:tab w:val="left" w:pos="2880"/>
                <w:tab w:val="left" w:pos="3444"/>
                <w:tab w:val="left" w:pos="3802"/>
                <w:tab w:val="left" w:pos="4274"/>
                <w:tab w:val="center" w:pos="4680"/>
                <w:tab w:val="left" w:pos="7165"/>
                <w:tab w:val="left" w:pos="8490"/>
              </w:tabs>
              <w:rPr>
                <w:highlight w:val="yellow"/>
              </w:rPr>
            </w:pPr>
            <w:r w:rsidRPr="00170582">
              <w:t>John Exfor</w:t>
            </w:r>
            <w:r w:rsidR="00063775" w:rsidRPr="00170582">
              <w:t>d</w:t>
            </w:r>
          </w:p>
        </w:tc>
        <w:tc>
          <w:tcPr>
            <w:tcW w:w="3117" w:type="dxa"/>
          </w:tcPr>
          <w:p w14:paraId="631C4C37" w14:textId="715EDF2C"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4FA4C8E0" w14:textId="530BA2E6" w:rsidR="00E97B3A" w:rsidRPr="008F3B65" w:rsidRDefault="008F3B65" w:rsidP="00E97B3A">
            <w:pPr>
              <w:tabs>
                <w:tab w:val="left" w:pos="720"/>
                <w:tab w:val="left" w:pos="2880"/>
                <w:tab w:val="left" w:pos="3802"/>
                <w:tab w:val="left" w:pos="4274"/>
                <w:tab w:val="center" w:pos="4680"/>
                <w:tab w:val="left" w:pos="7165"/>
                <w:tab w:val="left" w:pos="8665"/>
              </w:tabs>
              <w:jc w:val="center"/>
              <w:rPr>
                <w:b/>
                <w:bCs/>
                <w:highlight w:val="yellow"/>
              </w:rPr>
            </w:pPr>
            <w:r w:rsidRPr="008F3B65">
              <w:rPr>
                <w:b/>
                <w:bCs/>
                <w:highlight w:val="yellow"/>
              </w:rPr>
              <w:t>X</w:t>
            </w:r>
            <w:r>
              <w:rPr>
                <w:b/>
                <w:bCs/>
                <w:highlight w:val="yellow"/>
              </w:rPr>
              <w:t xml:space="preserve"> (not notified)</w:t>
            </w:r>
          </w:p>
        </w:tc>
      </w:tr>
      <w:tr w:rsidR="00E97B3A" w14:paraId="6C6CEAE8" w14:textId="77777777" w:rsidTr="00170582">
        <w:trPr>
          <w:trHeight w:val="125"/>
        </w:trPr>
        <w:tc>
          <w:tcPr>
            <w:tcW w:w="3116" w:type="dxa"/>
          </w:tcPr>
          <w:p w14:paraId="45E00208" w14:textId="10DAA0B6" w:rsidR="00E97B3A" w:rsidRDefault="00E97B3A" w:rsidP="00E97B3A">
            <w:pPr>
              <w:tabs>
                <w:tab w:val="left" w:pos="720"/>
                <w:tab w:val="left" w:pos="2880"/>
                <w:tab w:val="left" w:pos="3444"/>
                <w:tab w:val="left" w:pos="3802"/>
                <w:tab w:val="left" w:pos="4274"/>
                <w:tab w:val="center" w:pos="4680"/>
                <w:tab w:val="left" w:pos="7165"/>
                <w:tab w:val="left" w:pos="8490"/>
              </w:tabs>
            </w:pPr>
            <w:r w:rsidRPr="00170582">
              <w:t>Ward Dailey</w:t>
            </w:r>
            <w:r>
              <w:t xml:space="preserve">     </w:t>
            </w:r>
            <w:r>
              <w:rPr>
                <w:color w:val="FF0000"/>
              </w:rPr>
              <w:t xml:space="preserve">                   </w:t>
            </w:r>
            <w:r>
              <w:t xml:space="preserve">               </w:t>
            </w:r>
            <w:r w:rsidRPr="00962049">
              <w:rPr>
                <w:color w:val="FF0000"/>
              </w:rPr>
              <w:t xml:space="preserve"> </w:t>
            </w:r>
          </w:p>
        </w:tc>
        <w:tc>
          <w:tcPr>
            <w:tcW w:w="3117" w:type="dxa"/>
          </w:tcPr>
          <w:p w14:paraId="3DBAD7D4" w14:textId="46083308"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43F6C193" w14:textId="79130195" w:rsidR="00E97B3A" w:rsidRPr="008F3B65" w:rsidRDefault="008F3B65" w:rsidP="00E97B3A">
            <w:pPr>
              <w:tabs>
                <w:tab w:val="left" w:pos="720"/>
                <w:tab w:val="left" w:pos="2880"/>
                <w:tab w:val="left" w:pos="3802"/>
                <w:tab w:val="left" w:pos="4274"/>
                <w:tab w:val="center" w:pos="4680"/>
                <w:tab w:val="left" w:pos="7165"/>
                <w:tab w:val="left" w:pos="8665"/>
              </w:tabs>
              <w:jc w:val="center"/>
              <w:rPr>
                <w:b/>
                <w:bCs/>
                <w:highlight w:val="yellow"/>
              </w:rPr>
            </w:pPr>
            <w:r w:rsidRPr="008F3B65">
              <w:rPr>
                <w:b/>
                <w:bCs/>
                <w:highlight w:val="yellow"/>
              </w:rPr>
              <w:t>X</w:t>
            </w:r>
            <w:r>
              <w:rPr>
                <w:b/>
                <w:bCs/>
                <w:highlight w:val="yellow"/>
              </w:rPr>
              <w:t xml:space="preserve"> (not notified)</w:t>
            </w:r>
          </w:p>
        </w:tc>
      </w:tr>
      <w:tr w:rsidR="00B47A59" w14:paraId="0841C41E" w14:textId="77777777" w:rsidTr="00E97B3A">
        <w:tc>
          <w:tcPr>
            <w:tcW w:w="3116" w:type="dxa"/>
          </w:tcPr>
          <w:p w14:paraId="297CC390" w14:textId="7901792D" w:rsidR="00B47A59" w:rsidRDefault="00B47A59" w:rsidP="00B47A59">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764E6339" w:rsidR="00B47A59" w:rsidRPr="00E97B3A" w:rsidRDefault="006F7AC0" w:rsidP="00B47A59">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1FCE7F" w14:textId="077D8B1C"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p>
        </w:tc>
      </w:tr>
      <w:tr w:rsidR="00B47A59" w14:paraId="6D096193" w14:textId="77777777" w:rsidTr="00E97B3A">
        <w:tc>
          <w:tcPr>
            <w:tcW w:w="3116" w:type="dxa"/>
          </w:tcPr>
          <w:p w14:paraId="5E0D6E8A" w14:textId="3706DE20" w:rsidR="00B47A59" w:rsidRPr="00422EF5" w:rsidRDefault="00B47A59" w:rsidP="00B47A59">
            <w:pPr>
              <w:tabs>
                <w:tab w:val="left" w:pos="720"/>
                <w:tab w:val="left" w:pos="2880"/>
                <w:tab w:val="left" w:pos="3802"/>
                <w:tab w:val="left" w:pos="4274"/>
                <w:tab w:val="center" w:pos="4680"/>
                <w:tab w:val="left" w:pos="7165"/>
                <w:tab w:val="left" w:pos="8341"/>
                <w:tab w:val="left" w:pos="8490"/>
              </w:tabs>
              <w:rPr>
                <w:highlight w:val="yellow"/>
              </w:rPr>
            </w:pPr>
            <w:r w:rsidRPr="00C41004">
              <w:t xml:space="preserve">Cassie Forbus   </w:t>
            </w:r>
            <w:r w:rsidRPr="00C41004">
              <w:rPr>
                <w:color w:val="FF0000"/>
              </w:rPr>
              <w:t xml:space="preserve">                </w:t>
            </w:r>
            <w:r w:rsidRPr="00C41004">
              <w:t xml:space="preserve">                    </w:t>
            </w:r>
          </w:p>
        </w:tc>
        <w:tc>
          <w:tcPr>
            <w:tcW w:w="3117" w:type="dxa"/>
          </w:tcPr>
          <w:p w14:paraId="44569473" w14:textId="1EC099EE" w:rsidR="00B47A59" w:rsidRPr="00422EF5" w:rsidRDefault="00B47A59" w:rsidP="00B47A59">
            <w:pPr>
              <w:tabs>
                <w:tab w:val="left" w:pos="720"/>
                <w:tab w:val="left" w:pos="2880"/>
                <w:tab w:val="left" w:pos="3802"/>
                <w:tab w:val="left" w:pos="4274"/>
                <w:tab w:val="center" w:pos="4680"/>
                <w:tab w:val="left" w:pos="7165"/>
                <w:tab w:val="left" w:pos="8665"/>
              </w:tabs>
              <w:jc w:val="center"/>
              <w:rPr>
                <w:b/>
                <w:bCs/>
                <w:highlight w:val="yellow"/>
              </w:rPr>
            </w:pPr>
          </w:p>
        </w:tc>
        <w:tc>
          <w:tcPr>
            <w:tcW w:w="3117" w:type="dxa"/>
          </w:tcPr>
          <w:p w14:paraId="4889E455" w14:textId="1DD318FA" w:rsidR="00B47A59" w:rsidRPr="00422EF5" w:rsidRDefault="008F3B65" w:rsidP="00B47A59">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X (not notified))</w:t>
            </w:r>
          </w:p>
        </w:tc>
      </w:tr>
      <w:tr w:rsidR="00B47A59" w14:paraId="2710FE9C" w14:textId="77777777" w:rsidTr="00E97B3A">
        <w:tc>
          <w:tcPr>
            <w:tcW w:w="3116" w:type="dxa"/>
          </w:tcPr>
          <w:p w14:paraId="38B77EAE" w14:textId="7CA5BD45" w:rsidR="00B47A59" w:rsidRPr="00422EF5" w:rsidRDefault="00B47A59" w:rsidP="00B47A59">
            <w:pPr>
              <w:tabs>
                <w:tab w:val="left" w:pos="720"/>
                <w:tab w:val="left" w:pos="2880"/>
                <w:tab w:val="left" w:pos="3802"/>
                <w:tab w:val="left" w:pos="4274"/>
                <w:tab w:val="center" w:pos="4680"/>
                <w:tab w:val="left" w:pos="7165"/>
                <w:tab w:val="left" w:pos="8490"/>
              </w:tabs>
              <w:rPr>
                <w:highlight w:val="yellow"/>
              </w:rPr>
            </w:pPr>
            <w:r w:rsidRPr="00170582">
              <w:t xml:space="preserve">Michele LeDoux </w:t>
            </w:r>
          </w:p>
        </w:tc>
        <w:tc>
          <w:tcPr>
            <w:tcW w:w="3117" w:type="dxa"/>
          </w:tcPr>
          <w:p w14:paraId="7283A868" w14:textId="7D489AEE" w:rsidR="00B47A59" w:rsidRPr="00422EF5" w:rsidRDefault="00AB2855" w:rsidP="00B47A59">
            <w:pPr>
              <w:tabs>
                <w:tab w:val="left" w:pos="720"/>
                <w:tab w:val="left" w:pos="2880"/>
                <w:tab w:val="left" w:pos="3802"/>
                <w:tab w:val="left" w:pos="4274"/>
                <w:tab w:val="center" w:pos="4680"/>
                <w:tab w:val="left" w:pos="7165"/>
                <w:tab w:val="left" w:pos="8665"/>
              </w:tabs>
              <w:jc w:val="center"/>
              <w:rPr>
                <w:b/>
                <w:bCs/>
                <w:highlight w:val="yellow"/>
              </w:rPr>
            </w:pPr>
            <w:r w:rsidRPr="00AB2855">
              <w:rPr>
                <w:b/>
                <w:bCs/>
              </w:rPr>
              <w:t>X</w:t>
            </w:r>
            <w:r w:rsidR="008F3B65">
              <w:rPr>
                <w:b/>
                <w:bCs/>
              </w:rPr>
              <w:t xml:space="preserve"> (online)</w:t>
            </w:r>
          </w:p>
        </w:tc>
        <w:tc>
          <w:tcPr>
            <w:tcW w:w="3117" w:type="dxa"/>
          </w:tcPr>
          <w:p w14:paraId="3FE09DC2" w14:textId="2EAAC516" w:rsidR="00B47A59" w:rsidRPr="00422EF5" w:rsidRDefault="00B47A59" w:rsidP="00B47A59">
            <w:pPr>
              <w:tabs>
                <w:tab w:val="left" w:pos="720"/>
                <w:tab w:val="left" w:pos="2880"/>
                <w:tab w:val="left" w:pos="3802"/>
                <w:tab w:val="left" w:pos="4274"/>
                <w:tab w:val="center" w:pos="4680"/>
                <w:tab w:val="left" w:pos="7165"/>
                <w:tab w:val="left" w:pos="8665"/>
              </w:tabs>
              <w:jc w:val="center"/>
              <w:rPr>
                <w:b/>
                <w:bCs/>
                <w:highlight w:val="yellow"/>
              </w:rPr>
            </w:pPr>
          </w:p>
        </w:tc>
      </w:tr>
      <w:tr w:rsidR="00B47A59" w14:paraId="35695847" w14:textId="77777777" w:rsidTr="00E97B3A">
        <w:tc>
          <w:tcPr>
            <w:tcW w:w="3116" w:type="dxa"/>
          </w:tcPr>
          <w:p w14:paraId="78687E94" w14:textId="34C15C4F" w:rsidR="00B47A59" w:rsidRDefault="00B47A59" w:rsidP="00B47A59">
            <w:pPr>
              <w:tabs>
                <w:tab w:val="left" w:pos="720"/>
                <w:tab w:val="left" w:pos="2880"/>
                <w:tab w:val="left" w:pos="5368"/>
              </w:tabs>
            </w:pPr>
            <w:r w:rsidRPr="00170582">
              <w:t>A</w:t>
            </w:r>
            <w:r w:rsidR="00EF4AE5">
              <w:t>llyson Petrus</w:t>
            </w:r>
          </w:p>
        </w:tc>
        <w:tc>
          <w:tcPr>
            <w:tcW w:w="3117" w:type="dxa"/>
          </w:tcPr>
          <w:p w14:paraId="5BCCF577" w14:textId="06DE092E" w:rsidR="00B47A59" w:rsidRPr="00E97B3A" w:rsidRDefault="00AB2855" w:rsidP="00B47A59">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0F1C041" w14:textId="12FDD395"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p>
        </w:tc>
      </w:tr>
      <w:tr w:rsidR="00B47A59" w14:paraId="454073F2" w14:textId="77777777" w:rsidTr="00E97B3A">
        <w:tc>
          <w:tcPr>
            <w:tcW w:w="3116" w:type="dxa"/>
          </w:tcPr>
          <w:p w14:paraId="6EEDA175" w14:textId="482F012D" w:rsidR="00B47A59" w:rsidRDefault="006F7AC0" w:rsidP="00B47A59">
            <w:pPr>
              <w:tabs>
                <w:tab w:val="left" w:pos="720"/>
                <w:tab w:val="left" w:pos="2880"/>
                <w:tab w:val="left" w:pos="3802"/>
                <w:tab w:val="left" w:pos="4274"/>
                <w:tab w:val="center" w:pos="4680"/>
                <w:tab w:val="left" w:pos="7165"/>
                <w:tab w:val="left" w:pos="8331"/>
                <w:tab w:val="left" w:pos="8490"/>
              </w:tabs>
            </w:pPr>
            <w:r>
              <w:t xml:space="preserve">Makensie Freeman </w:t>
            </w:r>
          </w:p>
        </w:tc>
        <w:tc>
          <w:tcPr>
            <w:tcW w:w="3117" w:type="dxa"/>
          </w:tcPr>
          <w:p w14:paraId="2D57FB5E" w14:textId="3DA0FACF"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2353145A" w14:textId="1B617880" w:rsidR="00B47A59" w:rsidRPr="00E97B3A" w:rsidRDefault="00B47A59" w:rsidP="00B47A59">
            <w:pPr>
              <w:tabs>
                <w:tab w:val="left" w:pos="720"/>
                <w:tab w:val="left" w:pos="2880"/>
                <w:tab w:val="left" w:pos="3802"/>
                <w:tab w:val="left" w:pos="4274"/>
                <w:tab w:val="center" w:pos="4680"/>
                <w:tab w:val="left" w:pos="7165"/>
                <w:tab w:val="left" w:pos="8665"/>
              </w:tabs>
              <w:jc w:val="center"/>
              <w:rPr>
                <w:b/>
                <w:bCs/>
              </w:rPr>
            </w:pPr>
          </w:p>
        </w:tc>
      </w:tr>
      <w:tr w:rsidR="008F3B65" w14:paraId="4AD3FBB5" w14:textId="77777777" w:rsidTr="00E97B3A">
        <w:tc>
          <w:tcPr>
            <w:tcW w:w="3116" w:type="dxa"/>
          </w:tcPr>
          <w:p w14:paraId="5A1489E3" w14:textId="43F862B8" w:rsidR="008F3B65" w:rsidRDefault="008F3B65" w:rsidP="00B47A59">
            <w:pPr>
              <w:tabs>
                <w:tab w:val="left" w:pos="720"/>
                <w:tab w:val="left" w:pos="2880"/>
                <w:tab w:val="left" w:pos="3802"/>
                <w:tab w:val="left" w:pos="4274"/>
                <w:tab w:val="center" w:pos="4680"/>
                <w:tab w:val="left" w:pos="7165"/>
                <w:tab w:val="left" w:pos="8331"/>
                <w:tab w:val="left" w:pos="8490"/>
              </w:tabs>
            </w:pPr>
            <w:r>
              <w:t>Acara Speicher</w:t>
            </w:r>
          </w:p>
        </w:tc>
        <w:tc>
          <w:tcPr>
            <w:tcW w:w="3117" w:type="dxa"/>
          </w:tcPr>
          <w:p w14:paraId="60FAA028" w14:textId="2AEFF97F" w:rsidR="008F3B65" w:rsidRPr="00E97B3A" w:rsidRDefault="008F3B65" w:rsidP="00B47A59">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09DEFE71" w14:textId="77777777" w:rsidR="008F3B65" w:rsidRPr="00E97B3A" w:rsidRDefault="008F3B65" w:rsidP="00B47A59">
            <w:pPr>
              <w:tabs>
                <w:tab w:val="left" w:pos="720"/>
                <w:tab w:val="left" w:pos="2880"/>
                <w:tab w:val="left" w:pos="3802"/>
                <w:tab w:val="left" w:pos="4274"/>
                <w:tab w:val="center" w:pos="4680"/>
                <w:tab w:val="left" w:pos="7165"/>
                <w:tab w:val="left" w:pos="8665"/>
              </w:tabs>
              <w:jc w:val="center"/>
              <w:rPr>
                <w:b/>
                <w:bCs/>
              </w:rPr>
            </w:pPr>
          </w:p>
        </w:tc>
      </w:tr>
    </w:tbl>
    <w:p w14:paraId="292A9302" w14:textId="77777777" w:rsidR="00E97B3A" w:rsidRDefault="00E97B3A" w:rsidP="00E97B3A">
      <w:pPr>
        <w:tabs>
          <w:tab w:val="left" w:pos="720"/>
          <w:tab w:val="left" w:pos="2880"/>
          <w:tab w:val="left" w:pos="3444"/>
          <w:tab w:val="left" w:pos="3802"/>
          <w:tab w:val="left" w:pos="4274"/>
          <w:tab w:val="center" w:pos="4680"/>
          <w:tab w:val="left" w:pos="7165"/>
          <w:tab w:val="left" w:pos="8490"/>
        </w:tabs>
        <w:spacing w:after="0" w:line="240" w:lineRule="auto"/>
      </w:pPr>
    </w:p>
    <w:p w14:paraId="05CB6388" w14:textId="51E3EBC8" w:rsidR="00C41004" w:rsidRDefault="006565F2" w:rsidP="00AB2855">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xml:space="preserve">: </w:t>
      </w:r>
      <w:r w:rsidR="008F3B65">
        <w:t>None</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304F4F04" w:rsidR="00B670AD" w:rsidRDefault="00573E26" w:rsidP="00573E26">
      <w:pPr>
        <w:rPr>
          <w:color w:val="FF0000"/>
        </w:rPr>
      </w:pPr>
      <w:r>
        <w:rPr>
          <w:u w:val="single"/>
        </w:rPr>
        <w:t>Called to order</w:t>
      </w:r>
      <w:r>
        <w:t xml:space="preserve">: </w:t>
      </w:r>
      <w:r w:rsidR="00962049">
        <w:t xml:space="preserve"> </w:t>
      </w:r>
      <w:r w:rsidR="00F14E73">
        <w:t xml:space="preserve"> Quorum =</w:t>
      </w:r>
      <w:r w:rsidR="009476D7">
        <w:t xml:space="preserve"> </w:t>
      </w:r>
      <w:r w:rsidR="00F14E73">
        <w:t xml:space="preserve">6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8507E5">
        <w:rPr>
          <w:color w:val="FF0000"/>
        </w:rPr>
        <w:t xml:space="preserve"> </w:t>
      </w:r>
      <w:r w:rsidR="008F3B65">
        <w:rPr>
          <w:color w:val="FF0000"/>
        </w:rPr>
        <w:t>4:53pm</w:t>
      </w:r>
      <w:r w:rsidR="008507E5">
        <w:rPr>
          <w:color w:val="FF0000"/>
        </w:rPr>
        <w:t xml:space="preserve">. </w:t>
      </w:r>
      <w:r w:rsidR="00AB2855">
        <w:rPr>
          <w:color w:val="FF0000"/>
        </w:rPr>
        <w:t xml:space="preserve">Quorum met with </w:t>
      </w:r>
      <w:r w:rsidR="008F3B65">
        <w:rPr>
          <w:color w:val="FF0000"/>
        </w:rPr>
        <w:t>8</w:t>
      </w:r>
      <w:r w:rsidR="00AB2855">
        <w:rPr>
          <w:color w:val="FF0000"/>
        </w:rPr>
        <w:t xml:space="preserve"> members present</w:t>
      </w:r>
      <w:r w:rsidR="008F3B65">
        <w:rPr>
          <w:color w:val="FF0000"/>
        </w:rPr>
        <w:t xml:space="preserve"> (6 voting members)</w:t>
      </w:r>
      <w:r w:rsidR="00AB2855">
        <w:rPr>
          <w:color w:val="FF0000"/>
        </w:rPr>
        <w:t>.</w:t>
      </w:r>
    </w:p>
    <w:p w14:paraId="15371E63" w14:textId="563296CF" w:rsidR="00CE67D6" w:rsidRPr="006F7AC0" w:rsidRDefault="00573E26" w:rsidP="007176F4">
      <w:pPr>
        <w:spacing w:line="254" w:lineRule="auto"/>
        <w:jc w:val="both"/>
        <w:rPr>
          <w:color w:val="FF0000"/>
        </w:rPr>
      </w:pPr>
      <w:r>
        <w:rPr>
          <w:u w:val="single"/>
        </w:rPr>
        <w:t>Minutes:</w:t>
      </w:r>
      <w:r>
        <w:t xml:space="preserve"> </w:t>
      </w:r>
      <w:r w:rsidR="007176F4">
        <w:t xml:space="preserve"> </w:t>
      </w:r>
      <w:r w:rsidR="000B6D10">
        <w:t>M</w:t>
      </w:r>
      <w:r w:rsidR="001C564D" w:rsidRPr="00410971">
        <w:t xml:space="preserve">otion to </w:t>
      </w:r>
      <w:r w:rsidR="00D75AD4" w:rsidRPr="00410971">
        <w:t xml:space="preserve">approve minutes </w:t>
      </w:r>
      <w:r w:rsidR="00384812">
        <w:t>from</w:t>
      </w:r>
      <w:r w:rsidR="00D75AD4" w:rsidRPr="00410971">
        <w:t xml:space="preserve"> </w:t>
      </w:r>
      <w:r w:rsidR="008F3B65">
        <w:t>October 11</w:t>
      </w:r>
      <w:r w:rsidR="008F3B65" w:rsidRPr="008F3B65">
        <w:rPr>
          <w:vertAlign w:val="superscript"/>
        </w:rPr>
        <w:t>th</w:t>
      </w:r>
      <w:r w:rsidR="008F3B65">
        <w:t xml:space="preserve">, </w:t>
      </w:r>
      <w:r w:rsidR="00420931" w:rsidRPr="00410971">
        <w:t>202</w:t>
      </w:r>
      <w:r w:rsidR="001761CA">
        <w:t>4</w:t>
      </w:r>
      <w:r w:rsidR="000B6D10">
        <w:t>.</w:t>
      </w:r>
      <w:r w:rsidR="00420931">
        <w:rPr>
          <w:color w:val="FF0000"/>
        </w:rPr>
        <w:t xml:space="preserve"> </w:t>
      </w:r>
      <w:r w:rsidR="00AB2855">
        <w:rPr>
          <w:color w:val="FF0000"/>
        </w:rPr>
        <w:t>Motion</w:t>
      </w:r>
      <w:r w:rsidR="00133A33">
        <w:rPr>
          <w:color w:val="FF0000"/>
        </w:rPr>
        <w:t>ed</w:t>
      </w:r>
      <w:r w:rsidR="00AB2855">
        <w:rPr>
          <w:color w:val="FF0000"/>
        </w:rPr>
        <w:t xml:space="preserve"> by</w:t>
      </w:r>
      <w:r w:rsidR="008507E5">
        <w:rPr>
          <w:color w:val="FF0000"/>
        </w:rPr>
        <w:t xml:space="preserve"> Mi</w:t>
      </w:r>
      <w:r w:rsidR="008F3B65">
        <w:rPr>
          <w:color w:val="FF0000"/>
        </w:rPr>
        <w:t>chele</w:t>
      </w:r>
      <w:r w:rsidR="00AB2855">
        <w:rPr>
          <w:color w:val="FF0000"/>
        </w:rPr>
        <w:t>, 2</w:t>
      </w:r>
      <w:r w:rsidR="00AB2855" w:rsidRPr="00AB2855">
        <w:rPr>
          <w:color w:val="FF0000"/>
          <w:vertAlign w:val="superscript"/>
        </w:rPr>
        <w:t>nd</w:t>
      </w:r>
      <w:r w:rsidR="00AB2855">
        <w:rPr>
          <w:color w:val="FF0000"/>
        </w:rPr>
        <w:t xml:space="preserve"> by </w:t>
      </w:r>
      <w:r w:rsidR="008F3B65">
        <w:rPr>
          <w:color w:val="FF0000"/>
        </w:rPr>
        <w:t>Mike</w:t>
      </w:r>
      <w:r w:rsidR="008507E5">
        <w:rPr>
          <w:color w:val="FF0000"/>
        </w:rPr>
        <w:t>.</w:t>
      </w:r>
      <w:r w:rsidR="00AB2855">
        <w:rPr>
          <w:color w:val="FF0000"/>
        </w:rPr>
        <w:t xml:space="preserve"> </w:t>
      </w:r>
      <w:r w:rsidR="008507E5">
        <w:rPr>
          <w:color w:val="FF0000"/>
        </w:rPr>
        <w:t>C</w:t>
      </w:r>
      <w:r w:rsidR="00AB2855">
        <w:rPr>
          <w:color w:val="FF0000"/>
        </w:rPr>
        <w:t xml:space="preserve">arried. </w:t>
      </w:r>
    </w:p>
    <w:p w14:paraId="3F08A571" w14:textId="541AC9A8" w:rsidR="006565F2" w:rsidRDefault="00D75AD4" w:rsidP="000B6D10">
      <w:pPr>
        <w:spacing w:line="254" w:lineRule="auto"/>
        <w:jc w:val="both"/>
        <w:rPr>
          <w:b/>
          <w:bCs/>
          <w:u w:val="single"/>
        </w:rPr>
      </w:pPr>
      <w:r>
        <w:rPr>
          <w:b/>
          <w:bCs/>
          <w:u w:val="single"/>
        </w:rPr>
        <w:t xml:space="preserve">Directors Report:  </w:t>
      </w:r>
    </w:p>
    <w:p w14:paraId="1B4338C0" w14:textId="04272EF6" w:rsidR="008F3B65" w:rsidRPr="00C72A3F" w:rsidRDefault="00C72A3F" w:rsidP="008F3B65">
      <w:pPr>
        <w:pStyle w:val="ListParagraph"/>
        <w:numPr>
          <w:ilvl w:val="0"/>
          <w:numId w:val="32"/>
        </w:numPr>
        <w:spacing w:line="254" w:lineRule="auto"/>
        <w:jc w:val="both"/>
      </w:pPr>
      <w:r w:rsidRPr="00C72A3F">
        <w:t>Screenager’s Project</w:t>
      </w:r>
    </w:p>
    <w:p w14:paraId="782309D0" w14:textId="78DADF3B" w:rsidR="00C72A3F" w:rsidRDefault="00C72A3F" w:rsidP="00C72A3F">
      <w:pPr>
        <w:pStyle w:val="ListParagraph"/>
        <w:numPr>
          <w:ilvl w:val="1"/>
          <w:numId w:val="32"/>
        </w:numPr>
        <w:spacing w:line="254" w:lineRule="auto"/>
        <w:jc w:val="both"/>
      </w:pPr>
      <w:r w:rsidRPr="00C72A3F">
        <w:t>Caitlin explained the project</w:t>
      </w:r>
      <w:r>
        <w:t xml:space="preserve"> and that YB members could choose to be involved if able at any screenings hosted within the county</w:t>
      </w:r>
    </w:p>
    <w:p w14:paraId="40B40082" w14:textId="6C2845A0" w:rsidR="005964D5" w:rsidRDefault="00C72A3F" w:rsidP="005964D5">
      <w:pPr>
        <w:pStyle w:val="ListParagraph"/>
        <w:numPr>
          <w:ilvl w:val="1"/>
          <w:numId w:val="32"/>
        </w:numPr>
        <w:spacing w:line="254" w:lineRule="auto"/>
        <w:jc w:val="both"/>
      </w:pPr>
      <w:r>
        <w:t xml:space="preserve">Screenager’s Project info: </w:t>
      </w:r>
      <w:hyperlink r:id="rId7" w:history="1">
        <w:r w:rsidRPr="00C650E9">
          <w:rPr>
            <w:rStyle w:val="Hyperlink"/>
          </w:rPr>
          <w:t>https://www.screenagersmovie.com/</w:t>
        </w:r>
      </w:hyperlink>
    </w:p>
    <w:p w14:paraId="29AC1BBB" w14:textId="6BA3524C" w:rsidR="00C72A3F" w:rsidRDefault="00C72A3F" w:rsidP="00C72A3F">
      <w:pPr>
        <w:pStyle w:val="ListParagraph"/>
        <w:numPr>
          <w:ilvl w:val="2"/>
          <w:numId w:val="32"/>
        </w:numPr>
        <w:spacing w:line="254" w:lineRule="auto"/>
        <w:jc w:val="both"/>
      </w:pPr>
      <w:r>
        <w:t>Movies and curriculum access provided to each of the 5 schools in Lewis County (Copenhagen, Lowville, Beaver River, Harrisville, and South Lewis) for 3 years (will end 11/1/27)</w:t>
      </w:r>
    </w:p>
    <w:p w14:paraId="6653C067" w14:textId="1AB15CA6" w:rsidR="00C72A3F" w:rsidRDefault="00C72A3F" w:rsidP="00C72A3F">
      <w:pPr>
        <w:pStyle w:val="ListParagraph"/>
        <w:numPr>
          <w:ilvl w:val="2"/>
          <w:numId w:val="32"/>
        </w:numPr>
        <w:spacing w:line="254" w:lineRule="auto"/>
        <w:jc w:val="both"/>
      </w:pPr>
      <w:r>
        <w:t>Schools responsible for using curriculum and contacting me to help with movie screenings (moderating and discussion afterwards, promotion of YB)</w:t>
      </w:r>
      <w:r w:rsidR="00CB1BC8">
        <w:t>. Acara heard talk of it at Copenhagen school.</w:t>
      </w:r>
    </w:p>
    <w:p w14:paraId="473BDBD0" w14:textId="1C5E3402" w:rsidR="00C72A3F" w:rsidRDefault="00C72A3F" w:rsidP="00C72A3F">
      <w:pPr>
        <w:pStyle w:val="ListParagraph"/>
        <w:numPr>
          <w:ilvl w:val="2"/>
          <w:numId w:val="32"/>
        </w:numPr>
        <w:spacing w:line="254" w:lineRule="auto"/>
        <w:jc w:val="both"/>
      </w:pPr>
      <w:r>
        <w:t>Will have surveys at the events to gauge both youth and parents’ perspectives on screen time/digital world, mental health, social norms, etc.</w:t>
      </w:r>
    </w:p>
    <w:p w14:paraId="5EEB39DC" w14:textId="27B1B2F2" w:rsidR="00C72A3F" w:rsidRDefault="00C72A3F" w:rsidP="00C72A3F">
      <w:pPr>
        <w:pStyle w:val="ListParagraph"/>
        <w:numPr>
          <w:ilvl w:val="2"/>
          <w:numId w:val="32"/>
        </w:numPr>
        <w:spacing w:line="254" w:lineRule="auto"/>
        <w:jc w:val="both"/>
      </w:pPr>
      <w:r>
        <w:t>Plan to host parent and youth focus groups for discussions on topic</w:t>
      </w:r>
    </w:p>
    <w:p w14:paraId="30EAAF7B" w14:textId="568AA747" w:rsidR="00C72A3F" w:rsidRDefault="00C72A3F" w:rsidP="00C72A3F">
      <w:pPr>
        <w:pStyle w:val="ListParagraph"/>
        <w:numPr>
          <w:ilvl w:val="2"/>
          <w:numId w:val="32"/>
        </w:numPr>
        <w:spacing w:line="254" w:lineRule="auto"/>
        <w:jc w:val="both"/>
      </w:pPr>
      <w:r>
        <w:t>Please share any events on social media and encourage attendance</w:t>
      </w:r>
    </w:p>
    <w:p w14:paraId="7014834C" w14:textId="5525EBC9" w:rsidR="00C72A3F" w:rsidRDefault="00C72A3F" w:rsidP="00C72A3F">
      <w:pPr>
        <w:pStyle w:val="ListParagraph"/>
        <w:numPr>
          <w:ilvl w:val="2"/>
          <w:numId w:val="32"/>
        </w:numPr>
        <w:spacing w:line="254" w:lineRule="auto"/>
        <w:jc w:val="both"/>
      </w:pPr>
      <w:r>
        <w:t>Caitlin writing NYSAC article about YB and this project, will share with group</w:t>
      </w:r>
    </w:p>
    <w:p w14:paraId="11AA270D" w14:textId="77777777" w:rsidR="005964D5" w:rsidRDefault="005964D5" w:rsidP="005964D5">
      <w:pPr>
        <w:pStyle w:val="ListParagraph"/>
        <w:numPr>
          <w:ilvl w:val="0"/>
          <w:numId w:val="0"/>
        </w:numPr>
        <w:spacing w:line="254" w:lineRule="auto"/>
        <w:ind w:left="2160"/>
        <w:jc w:val="both"/>
      </w:pPr>
    </w:p>
    <w:p w14:paraId="2070D953" w14:textId="27E7E003" w:rsidR="00C72A3F" w:rsidRDefault="00C72A3F" w:rsidP="00C72A3F">
      <w:pPr>
        <w:pStyle w:val="ListParagraph"/>
        <w:numPr>
          <w:ilvl w:val="0"/>
          <w:numId w:val="32"/>
        </w:numPr>
        <w:spacing w:line="254" w:lineRule="auto"/>
        <w:jc w:val="both"/>
      </w:pPr>
      <w:r>
        <w:lastRenderedPageBreak/>
        <w:t>Homeless Christmas Tree Initiative</w:t>
      </w:r>
    </w:p>
    <w:p w14:paraId="13C3B085" w14:textId="40FB18E4" w:rsidR="00C72A3F" w:rsidRDefault="00C72A3F" w:rsidP="00C72A3F">
      <w:pPr>
        <w:pStyle w:val="ListParagraph"/>
        <w:numPr>
          <w:ilvl w:val="1"/>
          <w:numId w:val="32"/>
        </w:numPr>
        <w:spacing w:line="254" w:lineRule="auto"/>
        <w:jc w:val="both"/>
      </w:pPr>
      <w:r>
        <w:t>Makensie has a box out at Lowville (dropped off some donations tonight) and made school announcement about it (thank you!). Acara has a box out at Copenhagen and already received donations. Lisa brought some from the courthouse. Seems to be going well!</w:t>
      </w:r>
    </w:p>
    <w:p w14:paraId="7BDCCF63" w14:textId="7D05BCFD" w:rsidR="00E8519F" w:rsidRDefault="00E8519F" w:rsidP="00C72A3F">
      <w:pPr>
        <w:pStyle w:val="ListParagraph"/>
        <w:numPr>
          <w:ilvl w:val="1"/>
          <w:numId w:val="32"/>
        </w:numPr>
        <w:spacing w:line="254" w:lineRule="auto"/>
        <w:jc w:val="both"/>
      </w:pPr>
      <w:r>
        <w:t>Will have report and press release at end to show how much was raised and thank the community</w:t>
      </w:r>
    </w:p>
    <w:p w14:paraId="33C131E8" w14:textId="6374EC2A" w:rsidR="00E8519F" w:rsidRDefault="00E8519F" w:rsidP="00E8519F">
      <w:pPr>
        <w:pStyle w:val="ListParagraph"/>
        <w:numPr>
          <w:ilvl w:val="0"/>
          <w:numId w:val="32"/>
        </w:numPr>
        <w:spacing w:line="254" w:lineRule="auto"/>
        <w:jc w:val="both"/>
      </w:pPr>
      <w:r>
        <w:t>2024-2025 state funding (YDF,YSEF, and YTS) has been approved by the state!</w:t>
      </w:r>
    </w:p>
    <w:p w14:paraId="4641659B" w14:textId="0DE8D225" w:rsidR="00E8519F" w:rsidRDefault="00E8519F" w:rsidP="00E8519F">
      <w:pPr>
        <w:pStyle w:val="ListParagraph"/>
        <w:numPr>
          <w:ilvl w:val="1"/>
          <w:numId w:val="32"/>
        </w:numPr>
        <w:spacing w:line="254" w:lineRule="auto"/>
        <w:jc w:val="both"/>
      </w:pPr>
      <w:r>
        <w:t>Means all applications we approved and awarded funds for this program year were also approved by the state</w:t>
      </w:r>
      <w:r w:rsidR="005964D5">
        <w:t xml:space="preserve"> (OCFS-Office of Children and Family Services) </w:t>
      </w:r>
    </w:p>
    <w:p w14:paraId="2C7F35C8" w14:textId="005F9C81" w:rsidR="00E8519F" w:rsidRDefault="00E8519F" w:rsidP="00E8519F">
      <w:pPr>
        <w:pStyle w:val="ListParagraph"/>
        <w:numPr>
          <w:ilvl w:val="1"/>
          <w:numId w:val="32"/>
        </w:numPr>
        <w:spacing w:line="254" w:lineRule="auto"/>
        <w:jc w:val="both"/>
      </w:pPr>
      <w:r>
        <w:t>Need to keep future track of programs that send in information late and delay this approval process (Planned Parenthood, Double Play, Winter Recreation)</w:t>
      </w:r>
    </w:p>
    <w:p w14:paraId="3517C699" w14:textId="4084AC5E" w:rsidR="00E8519F" w:rsidRDefault="00E8519F" w:rsidP="00E8519F">
      <w:pPr>
        <w:pStyle w:val="ListParagraph"/>
        <w:numPr>
          <w:ilvl w:val="1"/>
          <w:numId w:val="32"/>
        </w:numPr>
        <w:spacing w:line="254" w:lineRule="auto"/>
        <w:jc w:val="both"/>
      </w:pPr>
      <w:r>
        <w:t>Caitlin is going to make a  flow chart or slide show to explain this process more</w:t>
      </w:r>
    </w:p>
    <w:p w14:paraId="7D9FEE77" w14:textId="2BD4EBC4" w:rsidR="00E8519F" w:rsidRDefault="00E8519F" w:rsidP="00E8519F">
      <w:pPr>
        <w:pStyle w:val="ListParagraph"/>
        <w:numPr>
          <w:ilvl w:val="0"/>
          <w:numId w:val="32"/>
        </w:numPr>
        <w:spacing w:line="254" w:lineRule="auto"/>
        <w:jc w:val="both"/>
      </w:pPr>
      <w:r>
        <w:t>Updated by-laws approved by BOL</w:t>
      </w:r>
    </w:p>
    <w:p w14:paraId="0F444CF8" w14:textId="1098C739" w:rsidR="00E8519F" w:rsidRDefault="00E8519F" w:rsidP="00E8519F">
      <w:pPr>
        <w:pStyle w:val="ListParagraph"/>
        <w:numPr>
          <w:ilvl w:val="1"/>
          <w:numId w:val="32"/>
        </w:numPr>
        <w:spacing w:line="254" w:lineRule="auto"/>
        <w:jc w:val="both"/>
      </w:pPr>
      <w:r>
        <w:t>Can now vote online if unable to attend in person! Also, can hold executive sessions during meetings if needed (guests step out so YB members discuss privately)</w:t>
      </w:r>
    </w:p>
    <w:p w14:paraId="174028FC" w14:textId="1FE41CE4" w:rsidR="00E8519F" w:rsidRDefault="00E8519F" w:rsidP="00E8519F">
      <w:pPr>
        <w:pStyle w:val="ListParagraph"/>
        <w:numPr>
          <w:ilvl w:val="0"/>
          <w:numId w:val="32"/>
        </w:numPr>
        <w:spacing w:line="254" w:lineRule="auto"/>
        <w:jc w:val="both"/>
      </w:pPr>
      <w:r>
        <w:t xml:space="preserve">Thank you card from Lowville Elementary for help funding a book vending machine, our YB logo is on it! Posted picture on Facebook. </w:t>
      </w:r>
    </w:p>
    <w:p w14:paraId="47C7B946" w14:textId="514D4372" w:rsidR="00E8519F" w:rsidRDefault="00E8519F" w:rsidP="00E8519F">
      <w:pPr>
        <w:pStyle w:val="ListParagraph"/>
        <w:numPr>
          <w:ilvl w:val="0"/>
          <w:numId w:val="32"/>
        </w:numPr>
        <w:spacing w:line="254" w:lineRule="auto"/>
        <w:jc w:val="both"/>
      </w:pPr>
      <w:r>
        <w:t xml:space="preserve">January is Human Trafficking Prevention month. Caitlin is also Safe Harbour Coordinator and will be posting information on this topic throughout the month. </w:t>
      </w:r>
      <w:r w:rsidR="00C56FD5">
        <w:t xml:space="preserve">Might tie in with Screenagers showing in that month for internet safety. </w:t>
      </w:r>
    </w:p>
    <w:p w14:paraId="574FACF0" w14:textId="1CA21E8D" w:rsidR="00C72A3F" w:rsidRPr="00C72A3F" w:rsidRDefault="00C72A3F" w:rsidP="00C72A3F">
      <w:pPr>
        <w:pStyle w:val="ListParagraph"/>
        <w:numPr>
          <w:ilvl w:val="0"/>
          <w:numId w:val="0"/>
        </w:numPr>
        <w:spacing w:line="254" w:lineRule="auto"/>
        <w:ind w:left="720"/>
        <w:jc w:val="both"/>
      </w:pPr>
    </w:p>
    <w:p w14:paraId="5777B1F7" w14:textId="77777777" w:rsidR="006F7AC0" w:rsidRDefault="00D75AD4" w:rsidP="006F7AC0">
      <w:pPr>
        <w:jc w:val="both"/>
        <w:rPr>
          <w:b/>
          <w:bCs/>
          <w:u w:val="single"/>
        </w:rPr>
      </w:pPr>
      <w:r>
        <w:rPr>
          <w:b/>
          <w:bCs/>
          <w:u w:val="single"/>
        </w:rPr>
        <w:t>New/Old Business</w:t>
      </w:r>
      <w:r w:rsidR="009513F5">
        <w:rPr>
          <w:b/>
          <w:bCs/>
          <w:u w:val="single"/>
        </w:rPr>
        <w:t xml:space="preserve"> &amp; Discussion</w:t>
      </w:r>
      <w:r>
        <w:rPr>
          <w:b/>
          <w:bCs/>
          <w:u w:val="single"/>
        </w:rPr>
        <w:t xml:space="preserve">:  </w:t>
      </w:r>
    </w:p>
    <w:p w14:paraId="08BF2045" w14:textId="2DE0C321" w:rsidR="00AE0072" w:rsidRDefault="00AE0072" w:rsidP="00AE0072">
      <w:pPr>
        <w:pStyle w:val="ListParagraph"/>
        <w:numPr>
          <w:ilvl w:val="0"/>
          <w:numId w:val="31"/>
        </w:numPr>
      </w:pPr>
      <w:r>
        <w:t>Introductions</w:t>
      </w:r>
    </w:p>
    <w:p w14:paraId="6D6E7BBA" w14:textId="33E58F2A" w:rsidR="008F3B65" w:rsidRDefault="008F3B65" w:rsidP="008F3B65">
      <w:pPr>
        <w:pStyle w:val="ListParagraph"/>
        <w:numPr>
          <w:ilvl w:val="1"/>
          <w:numId w:val="31"/>
        </w:numPr>
      </w:pPr>
      <w:r>
        <w:t>First meeting for Acara from Copenhagen, introduced to group. Thanks for joining us!</w:t>
      </w:r>
    </w:p>
    <w:p w14:paraId="291A12DE" w14:textId="54C80D66" w:rsidR="00877762" w:rsidRPr="008F3B65" w:rsidRDefault="00133A33" w:rsidP="008F3B65">
      <w:pPr>
        <w:pStyle w:val="ListParagraph"/>
        <w:numPr>
          <w:ilvl w:val="0"/>
          <w:numId w:val="31"/>
        </w:numPr>
      </w:pPr>
      <w:r w:rsidRPr="008F3B65">
        <w:t>Vote</w:t>
      </w:r>
      <w:r w:rsidR="008F3B65">
        <w:t xml:space="preserve"> on remaining 2024 county funds</w:t>
      </w:r>
      <w:r w:rsidRPr="008F3B65">
        <w:t xml:space="preserve"> </w:t>
      </w:r>
    </w:p>
    <w:p w14:paraId="1D8A1DA0" w14:textId="7B913AA8" w:rsidR="008F3B65" w:rsidRDefault="008F3B65" w:rsidP="008F3B65">
      <w:pPr>
        <w:pStyle w:val="ListParagraph"/>
        <w:numPr>
          <w:ilvl w:val="1"/>
          <w:numId w:val="31"/>
        </w:numPr>
      </w:pPr>
      <w:r w:rsidRPr="008F3B65">
        <w:t>$1,128.23 was returned from Systems of Car</w:t>
      </w:r>
      <w:r>
        <w:t>e (SOC)</w:t>
      </w:r>
      <w:r w:rsidRPr="008F3B65">
        <w:t xml:space="preserve"> Committee who did not use the entire amount of $2,500 </w:t>
      </w:r>
      <w:r>
        <w:t>a</w:t>
      </w:r>
      <w:r w:rsidRPr="008F3B65">
        <w:t>warded. Group decided that Snow Ridge Ski club</w:t>
      </w:r>
      <w:r>
        <w:t>,</w:t>
      </w:r>
      <w:r w:rsidRPr="008F3B65">
        <w:t xml:space="preserve"> which also applied for funding this year and di</w:t>
      </w:r>
      <w:r>
        <w:t>d</w:t>
      </w:r>
      <w:r w:rsidRPr="008F3B65">
        <w:t xml:space="preserve"> not receive full amount requested</w:t>
      </w:r>
      <w:r>
        <w:t>, should be the one to receive these extra funds.</w:t>
      </w:r>
      <w:r w:rsidRPr="008F3B65">
        <w:t xml:space="preserve"> </w:t>
      </w:r>
      <w:r w:rsidR="00637442">
        <w:rPr>
          <w:color w:val="FF0000"/>
        </w:rPr>
        <w:t>Motioned by Mike, 2</w:t>
      </w:r>
      <w:r w:rsidR="00637442" w:rsidRPr="00637442">
        <w:rPr>
          <w:color w:val="FF0000"/>
          <w:vertAlign w:val="superscript"/>
        </w:rPr>
        <w:t>nd</w:t>
      </w:r>
      <w:r w:rsidR="00637442">
        <w:rPr>
          <w:color w:val="FF0000"/>
        </w:rPr>
        <w:t xml:space="preserve"> by Michele. Carried.</w:t>
      </w:r>
    </w:p>
    <w:p w14:paraId="587C5709" w14:textId="4EBA8F31" w:rsidR="00C72A3F" w:rsidRDefault="00C72A3F" w:rsidP="00C72A3F">
      <w:pPr>
        <w:pStyle w:val="ListParagraph"/>
        <w:numPr>
          <w:ilvl w:val="0"/>
          <w:numId w:val="31"/>
        </w:numPr>
      </w:pPr>
      <w:r>
        <w:t>Need to plan group photo!</w:t>
      </w:r>
      <w:r w:rsidR="00C56FD5">
        <w:t xml:space="preserve"> Show the county who the YB is</w:t>
      </w:r>
    </w:p>
    <w:p w14:paraId="57FA12B9" w14:textId="556025ED" w:rsidR="00C72A3F" w:rsidRDefault="00C56FD5" w:rsidP="00C72A3F">
      <w:pPr>
        <w:pStyle w:val="ListParagraph"/>
        <w:numPr>
          <w:ilvl w:val="0"/>
          <w:numId w:val="31"/>
        </w:numPr>
      </w:pPr>
      <w:r>
        <w:t>Discussion on membership numbers and attendance</w:t>
      </w:r>
    </w:p>
    <w:p w14:paraId="53239A2D" w14:textId="61DCB7D3" w:rsidR="00C56FD5" w:rsidRDefault="00C56FD5" w:rsidP="00C56FD5">
      <w:pPr>
        <w:pStyle w:val="ListParagraph"/>
        <w:numPr>
          <w:ilvl w:val="1"/>
          <w:numId w:val="31"/>
        </w:numPr>
        <w:spacing w:line="254" w:lineRule="auto"/>
        <w:jc w:val="both"/>
      </w:pPr>
      <w:r>
        <w:t xml:space="preserve">Going to make additional by-law change with membership numbers and </w:t>
      </w:r>
      <w:r w:rsidR="00CB1BC8">
        <w:t xml:space="preserve">keep minimum at 11 members but </w:t>
      </w:r>
      <w:r>
        <w:t xml:space="preserve">raise max up to 15. Allows for </w:t>
      </w:r>
      <w:r w:rsidRPr="00C56FD5">
        <w:rPr>
          <w:u w:val="single"/>
        </w:rPr>
        <w:t>5 student representative spots only</w:t>
      </w:r>
      <w:r>
        <w:t xml:space="preserve"> and okay if not always filled. Need to make sure we keep track with quorum with more members.</w:t>
      </w:r>
    </w:p>
    <w:p w14:paraId="0176488B" w14:textId="615C867F" w:rsidR="00C56FD5" w:rsidRDefault="00C56FD5" w:rsidP="00C56FD5">
      <w:pPr>
        <w:pStyle w:val="ListParagraph"/>
        <w:numPr>
          <w:ilvl w:val="1"/>
          <w:numId w:val="31"/>
        </w:numPr>
      </w:pPr>
      <w:r>
        <w:t xml:space="preserve">Adult members please think about your role and if this group still works for you and your schedule. Please email or talk with me (Caitlin) about this if believe you should step down and allow another, more reliable member to take place. Meeting schedules will be based off the time best suited for student attendance so take this into consideration. </w:t>
      </w:r>
    </w:p>
    <w:p w14:paraId="5EFA02FF" w14:textId="26695A81" w:rsidR="00F94102" w:rsidRDefault="00C56FD5" w:rsidP="00CB1BC8">
      <w:pPr>
        <w:pStyle w:val="ListParagraph"/>
        <w:numPr>
          <w:ilvl w:val="1"/>
          <w:numId w:val="31"/>
        </w:numPr>
      </w:pPr>
      <w:r>
        <w:t>Wyatt Wagner’s request to be part of YB will be put on hold until next fall. Want to see how YOLC program does and also measure our group membership and new students in fall. Will be contacted to let know.</w:t>
      </w:r>
    </w:p>
    <w:p w14:paraId="4B614928" w14:textId="1DCD5714" w:rsidR="00CB1BC8" w:rsidRDefault="00CB1BC8" w:rsidP="00CB1BC8">
      <w:pPr>
        <w:pStyle w:val="ListParagraph"/>
        <w:numPr>
          <w:ilvl w:val="1"/>
          <w:numId w:val="31"/>
        </w:numPr>
      </w:pPr>
      <w:r>
        <w:lastRenderedPageBreak/>
        <w:t>Caitlin will contact Shelby (Student from Lowville who applied recently) and allow her to be non-voting member for now until we can vote her in (Will be good replacement since a junior this year and learn about bureau before officially joining).</w:t>
      </w:r>
    </w:p>
    <w:p w14:paraId="07333CAB" w14:textId="11642630" w:rsidR="007B7A3E" w:rsidRDefault="007B7A3E" w:rsidP="00CB1BC8">
      <w:pPr>
        <w:pStyle w:val="ListParagraph"/>
        <w:numPr>
          <w:ilvl w:val="1"/>
          <w:numId w:val="31"/>
        </w:numPr>
      </w:pPr>
      <w:r>
        <w:t>For student members-will focus on adding in non-voting members from lower grades who can become familiar with YB before becoming a member and replace any students graduating</w:t>
      </w:r>
    </w:p>
    <w:p w14:paraId="55761DC0" w14:textId="4B876BE4" w:rsidR="007B7A3E" w:rsidRDefault="007B7A3E" w:rsidP="007B7A3E">
      <w:pPr>
        <w:pStyle w:val="ListParagraph"/>
        <w:numPr>
          <w:ilvl w:val="2"/>
          <w:numId w:val="31"/>
        </w:numPr>
      </w:pPr>
      <w:r>
        <w:t>Acara mentioned YAC students have potential and will reach out</w:t>
      </w:r>
    </w:p>
    <w:p w14:paraId="13A057BA" w14:textId="6DFA52C6" w:rsidR="007B7A3E" w:rsidRDefault="007B7A3E" w:rsidP="007B7A3E">
      <w:pPr>
        <w:pStyle w:val="ListParagraph"/>
        <w:numPr>
          <w:ilvl w:val="2"/>
          <w:numId w:val="31"/>
        </w:numPr>
      </w:pPr>
      <w:r>
        <w:t>National Honor Society (YB can help provide community hours for this-incentive to join)</w:t>
      </w:r>
    </w:p>
    <w:p w14:paraId="2E5B3113" w14:textId="2CA431A5" w:rsidR="00CB1BC8" w:rsidRDefault="00CB1BC8" w:rsidP="00CB1BC8">
      <w:pPr>
        <w:pStyle w:val="ListParagraph"/>
        <w:numPr>
          <w:ilvl w:val="0"/>
          <w:numId w:val="31"/>
        </w:numPr>
      </w:pPr>
      <w:r>
        <w:t>Discussed general YB topics</w:t>
      </w:r>
    </w:p>
    <w:p w14:paraId="5E9B3742" w14:textId="3BCCB0DF" w:rsidR="00CB1BC8" w:rsidRDefault="00CB1BC8" w:rsidP="00CB1BC8">
      <w:pPr>
        <w:pStyle w:val="ListParagraph"/>
        <w:numPr>
          <w:ilvl w:val="1"/>
          <w:numId w:val="31"/>
        </w:numPr>
      </w:pPr>
      <w:r>
        <w:t>Caitlin will re-do applications for better flow next year</w:t>
      </w:r>
    </w:p>
    <w:p w14:paraId="425DFF7C" w14:textId="71FD6E6D" w:rsidR="007B7A3E" w:rsidRDefault="007B7A3E" w:rsidP="00CB1BC8">
      <w:pPr>
        <w:pStyle w:val="ListParagraph"/>
        <w:numPr>
          <w:ilvl w:val="1"/>
          <w:numId w:val="31"/>
        </w:numPr>
      </w:pPr>
      <w:r>
        <w:t>Vinny mentioned he could set-up the bureau for presentations to the BOL if ever needed</w:t>
      </w:r>
    </w:p>
    <w:p w14:paraId="3C698D78" w14:textId="26530E6F" w:rsidR="00CB1BC8" w:rsidRDefault="00CB1BC8" w:rsidP="00CB1BC8">
      <w:pPr>
        <w:pStyle w:val="ListParagraph"/>
        <w:numPr>
          <w:ilvl w:val="1"/>
          <w:numId w:val="31"/>
        </w:numPr>
      </w:pPr>
      <w:r>
        <w:t xml:space="preserve">Please keep an eye out for any promotional opportunities (events at schools or tabling events) we can be a part of to promote the YB. Want to be more well known. </w:t>
      </w:r>
    </w:p>
    <w:p w14:paraId="35D5F9B0" w14:textId="248D7D84" w:rsidR="0066153D" w:rsidRDefault="0066153D" w:rsidP="0066153D">
      <w:pPr>
        <w:pStyle w:val="ListParagraph"/>
        <w:numPr>
          <w:ilvl w:val="2"/>
          <w:numId w:val="31"/>
        </w:numPr>
      </w:pPr>
      <w:r>
        <w:t xml:space="preserve">Acara mentioned </w:t>
      </w:r>
      <w:r w:rsidR="005964D5">
        <w:t>10-minute</w:t>
      </w:r>
      <w:r>
        <w:t xml:space="preserve"> break between lunch and 7</w:t>
      </w:r>
      <w:r w:rsidRPr="0066153D">
        <w:rPr>
          <w:vertAlign w:val="superscript"/>
        </w:rPr>
        <w:t>th</w:t>
      </w:r>
      <w:r>
        <w:t xml:space="preserve"> period can be used for presentations at Copenhagen</w:t>
      </w:r>
      <w:r w:rsidR="009476D7">
        <w:t xml:space="preserve"> </w:t>
      </w:r>
    </w:p>
    <w:p w14:paraId="7A2D1A07" w14:textId="46993574" w:rsidR="007B7A3E" w:rsidRDefault="00CB1BC8" w:rsidP="007B7A3E">
      <w:pPr>
        <w:pStyle w:val="ListParagraph"/>
        <w:numPr>
          <w:ilvl w:val="1"/>
          <w:numId w:val="31"/>
        </w:numPr>
      </w:pPr>
      <w:r>
        <w:t>Members involved in site visits or checking out programs we fund in general</w:t>
      </w:r>
    </w:p>
    <w:p w14:paraId="111ED015" w14:textId="77777777" w:rsidR="00F94102" w:rsidRPr="002905CA" w:rsidRDefault="00F94102" w:rsidP="00F94102">
      <w:pPr>
        <w:pStyle w:val="ListParagraph"/>
        <w:numPr>
          <w:ilvl w:val="0"/>
          <w:numId w:val="0"/>
        </w:numPr>
        <w:ind w:left="720"/>
      </w:pPr>
    </w:p>
    <w:p w14:paraId="15EEC6DB" w14:textId="64B40DB3" w:rsidR="001763A8" w:rsidRPr="00EF375B" w:rsidRDefault="003A3B91" w:rsidP="00EF375B">
      <w:pPr>
        <w:jc w:val="center"/>
        <w:rPr>
          <w:b/>
          <w:bCs/>
        </w:rPr>
      </w:pPr>
      <w:r w:rsidRPr="001763A8">
        <w:rPr>
          <w:b/>
          <w:bCs/>
        </w:rPr>
        <w:t xml:space="preserve">Adjourned at </w:t>
      </w:r>
      <w:r w:rsidR="00CB1BC8">
        <w:rPr>
          <w:b/>
          <w:bCs/>
        </w:rPr>
        <w:t>5:4</w:t>
      </w:r>
      <w:r w:rsidR="0066153D">
        <w:rPr>
          <w:b/>
          <w:bCs/>
        </w:rPr>
        <w:t>6</w:t>
      </w:r>
      <w:r w:rsidR="000C1E5F">
        <w:rPr>
          <w:b/>
          <w:bCs/>
        </w:rPr>
        <w:t>pm</w:t>
      </w:r>
    </w:p>
    <w:p w14:paraId="0995994D" w14:textId="10F601F0" w:rsidR="000C1E5F" w:rsidRDefault="00D75AD4" w:rsidP="00630353">
      <w:pPr>
        <w:spacing w:after="0"/>
        <w:jc w:val="center"/>
        <w:rPr>
          <w:b/>
          <w:bCs/>
          <w:color w:val="FF0000"/>
        </w:rPr>
      </w:pPr>
      <w:r w:rsidRPr="001763A8">
        <w:rPr>
          <w:b/>
          <w:bCs/>
          <w:u w:val="single"/>
        </w:rPr>
        <w:t>Next Meeting:</w:t>
      </w:r>
      <w:r w:rsidRPr="001763A8">
        <w:rPr>
          <w:b/>
          <w:bCs/>
          <w:color w:val="FF0000"/>
        </w:rPr>
        <w:t xml:space="preserve"> </w:t>
      </w:r>
      <w:r w:rsidR="00CB1BC8">
        <w:rPr>
          <w:b/>
          <w:bCs/>
          <w:color w:val="FF0000"/>
        </w:rPr>
        <w:t>Thursday January 16th</w:t>
      </w:r>
      <w:r w:rsidR="000C1E5F">
        <w:rPr>
          <w:b/>
          <w:bCs/>
          <w:color w:val="FF0000"/>
        </w:rPr>
        <w:t xml:space="preserve"> at 4:45pm</w:t>
      </w:r>
    </w:p>
    <w:p w14:paraId="73DE9B76" w14:textId="6567DE93" w:rsidR="00AA40DF" w:rsidRPr="000C1E5F" w:rsidRDefault="000C1E5F" w:rsidP="000C1E5F">
      <w:pPr>
        <w:spacing w:after="0"/>
        <w:jc w:val="center"/>
        <w:rPr>
          <w:b/>
          <w:bCs/>
          <w:color w:val="FF0000"/>
        </w:rPr>
      </w:pPr>
      <w:r>
        <w:rPr>
          <w:b/>
          <w:bCs/>
          <w:color w:val="FF0000"/>
        </w:rPr>
        <w:t xml:space="preserve"> DSS/Human Services Building - Meeting Room 1</w:t>
      </w:r>
    </w:p>
    <w:sectPr w:rsidR="00AA40DF" w:rsidRPr="000C1E5F" w:rsidSect="0069147B">
      <w:footerReference w:type="default" r:id="rId8"/>
      <w:headerReference w:type="first" r:id="rId9"/>
      <w:footerReference w:type="first" r:id="rId10"/>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altName w:val="Calibri"/>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EF4AE5"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EF4AE5"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EF4AE5" w:rsidP="009B18F5">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9B18F5">
          <w:tc>
            <w:tcPr>
              <w:tcW w:w="10620" w:type="dxa"/>
              <w:tcBorders>
                <w:top w:val="nil"/>
                <w:left w:val="nil"/>
                <w:bottom w:val="nil"/>
                <w:right w:val="nil"/>
              </w:tcBorders>
            </w:tcPr>
            <w:p w14:paraId="5334A188" w14:textId="77777777" w:rsidR="00141016" w:rsidRDefault="00141016" w:rsidP="009B18F5">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EF4AE5" w:rsidP="009B18F5">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9B18F5">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9B18F5">
      <w:tc>
        <w:tcPr>
          <w:tcW w:w="5310" w:type="dxa"/>
          <w:tcBorders>
            <w:top w:val="nil"/>
            <w:left w:val="nil"/>
            <w:bottom w:val="single" w:sz="12" w:space="0" w:color="4D4D4D" w:themeColor="accent6"/>
            <w:right w:val="nil"/>
          </w:tcBorders>
        </w:tcPr>
        <w:p w14:paraId="424D7A91" w14:textId="77777777" w:rsidR="00141016" w:rsidRPr="0069147B" w:rsidRDefault="00141016" w:rsidP="009B18F5">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9B18F5">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16B21"/>
    <w:multiLevelType w:val="hybridMultilevel"/>
    <w:tmpl w:val="3AEE2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204A0"/>
    <w:multiLevelType w:val="hybridMultilevel"/>
    <w:tmpl w:val="1BAE5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2D0704"/>
    <w:multiLevelType w:val="hybridMultilevel"/>
    <w:tmpl w:val="AAF0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057ADB"/>
    <w:multiLevelType w:val="hybridMultilevel"/>
    <w:tmpl w:val="F064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B232A"/>
    <w:multiLevelType w:val="hybridMultilevel"/>
    <w:tmpl w:val="6250041A"/>
    <w:lvl w:ilvl="0" w:tplc="1C02D54C">
      <w:start w:val="3"/>
      <w:numFmt w:val="bullet"/>
      <w:lvlText w:val="-"/>
      <w:lvlJc w:val="left"/>
      <w:pPr>
        <w:ind w:left="720" w:hanging="360"/>
      </w:pPr>
      <w:rPr>
        <w:rFonts w:ascii="Public Sans" w:eastAsiaTheme="minorHAnsi" w:hAnsi="Public San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4612E"/>
    <w:multiLevelType w:val="hybridMultilevel"/>
    <w:tmpl w:val="B108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9E4DB3"/>
    <w:multiLevelType w:val="hybridMultilevel"/>
    <w:tmpl w:val="07E09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19"/>
  </w:num>
  <w:num w:numId="4" w16cid:durableId="1571454566">
    <w:abstractNumId w:val="19"/>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4"/>
  </w:num>
  <w:num w:numId="16" w16cid:durableId="585306804">
    <w:abstractNumId w:val="24"/>
  </w:num>
  <w:num w:numId="17" w16cid:durableId="1023677285">
    <w:abstractNumId w:val="18"/>
  </w:num>
  <w:num w:numId="18" w16cid:durableId="377126365">
    <w:abstractNumId w:val="21"/>
  </w:num>
  <w:num w:numId="19" w16cid:durableId="1944414798">
    <w:abstractNumId w:val="26"/>
  </w:num>
  <w:num w:numId="20" w16cid:durableId="90321257">
    <w:abstractNumId w:val="20"/>
  </w:num>
  <w:num w:numId="21" w16cid:durableId="1817868106">
    <w:abstractNumId w:val="23"/>
  </w:num>
  <w:num w:numId="22" w16cid:durableId="603194927">
    <w:abstractNumId w:val="12"/>
  </w:num>
  <w:num w:numId="23" w16cid:durableId="1229926182">
    <w:abstractNumId w:val="16"/>
  </w:num>
  <w:num w:numId="24" w16cid:durableId="2058773774">
    <w:abstractNumId w:val="11"/>
  </w:num>
  <w:num w:numId="25" w16cid:durableId="45490446">
    <w:abstractNumId w:val="17"/>
  </w:num>
  <w:num w:numId="26" w16cid:durableId="1437091690">
    <w:abstractNumId w:val="25"/>
  </w:num>
  <w:num w:numId="27" w16cid:durableId="1452086975">
    <w:abstractNumId w:val="22"/>
  </w:num>
  <w:num w:numId="28" w16cid:durableId="838422349">
    <w:abstractNumId w:val="27"/>
  </w:num>
  <w:num w:numId="29" w16cid:durableId="1330478308">
    <w:abstractNumId w:val="29"/>
  </w:num>
  <w:num w:numId="30" w16cid:durableId="254021715">
    <w:abstractNumId w:val="28"/>
  </w:num>
  <w:num w:numId="31" w16cid:durableId="770659944">
    <w:abstractNumId w:val="13"/>
  </w:num>
  <w:num w:numId="32" w16cid:durableId="1215578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3E26"/>
    <w:rsid w:val="0004232F"/>
    <w:rsid w:val="00055647"/>
    <w:rsid w:val="00063775"/>
    <w:rsid w:val="0008490E"/>
    <w:rsid w:val="000860E6"/>
    <w:rsid w:val="0009295D"/>
    <w:rsid w:val="000A1811"/>
    <w:rsid w:val="000A3787"/>
    <w:rsid w:val="000A53F8"/>
    <w:rsid w:val="000B42F5"/>
    <w:rsid w:val="000B6D10"/>
    <w:rsid w:val="000B7D34"/>
    <w:rsid w:val="000C1E5F"/>
    <w:rsid w:val="000D5E4B"/>
    <w:rsid w:val="000D7DCA"/>
    <w:rsid w:val="000E4506"/>
    <w:rsid w:val="000E78D2"/>
    <w:rsid w:val="0012249F"/>
    <w:rsid w:val="00133A33"/>
    <w:rsid w:val="00135A26"/>
    <w:rsid w:val="00141016"/>
    <w:rsid w:val="0015202D"/>
    <w:rsid w:val="00170582"/>
    <w:rsid w:val="00172F09"/>
    <w:rsid w:val="001761CA"/>
    <w:rsid w:val="001763A8"/>
    <w:rsid w:val="00187806"/>
    <w:rsid w:val="00190658"/>
    <w:rsid w:val="001A5EAF"/>
    <w:rsid w:val="001B7A6D"/>
    <w:rsid w:val="001C4BBD"/>
    <w:rsid w:val="001C564D"/>
    <w:rsid w:val="001D5E12"/>
    <w:rsid w:val="001D5ECE"/>
    <w:rsid w:val="001E4481"/>
    <w:rsid w:val="001E57A5"/>
    <w:rsid w:val="002077BE"/>
    <w:rsid w:val="00211687"/>
    <w:rsid w:val="00213155"/>
    <w:rsid w:val="00230E82"/>
    <w:rsid w:val="00261309"/>
    <w:rsid w:val="00267C14"/>
    <w:rsid w:val="0027263A"/>
    <w:rsid w:val="002805C7"/>
    <w:rsid w:val="002905CA"/>
    <w:rsid w:val="002C139C"/>
    <w:rsid w:val="0032142F"/>
    <w:rsid w:val="003214F5"/>
    <w:rsid w:val="003316EA"/>
    <w:rsid w:val="00347F95"/>
    <w:rsid w:val="0036190C"/>
    <w:rsid w:val="00376247"/>
    <w:rsid w:val="00384812"/>
    <w:rsid w:val="003848FC"/>
    <w:rsid w:val="00393937"/>
    <w:rsid w:val="003A3B91"/>
    <w:rsid w:val="003A4DAE"/>
    <w:rsid w:val="003A736B"/>
    <w:rsid w:val="003B0E61"/>
    <w:rsid w:val="003C460A"/>
    <w:rsid w:val="003D5DF2"/>
    <w:rsid w:val="003F769B"/>
    <w:rsid w:val="003F7F65"/>
    <w:rsid w:val="00404A8D"/>
    <w:rsid w:val="00404DB8"/>
    <w:rsid w:val="00406180"/>
    <w:rsid w:val="00410971"/>
    <w:rsid w:val="00420931"/>
    <w:rsid w:val="00422EF5"/>
    <w:rsid w:val="004277DE"/>
    <w:rsid w:val="00430180"/>
    <w:rsid w:val="00431023"/>
    <w:rsid w:val="00435FD1"/>
    <w:rsid w:val="00451217"/>
    <w:rsid w:val="00452463"/>
    <w:rsid w:val="00452E26"/>
    <w:rsid w:val="00453492"/>
    <w:rsid w:val="00456948"/>
    <w:rsid w:val="00460EEB"/>
    <w:rsid w:val="0047027C"/>
    <w:rsid w:val="00481CD2"/>
    <w:rsid w:val="004A56B8"/>
    <w:rsid w:val="004A6EA1"/>
    <w:rsid w:val="004D0F96"/>
    <w:rsid w:val="004D1303"/>
    <w:rsid w:val="004E6CD2"/>
    <w:rsid w:val="004F4855"/>
    <w:rsid w:val="004F53CA"/>
    <w:rsid w:val="00510301"/>
    <w:rsid w:val="00511526"/>
    <w:rsid w:val="00513A2E"/>
    <w:rsid w:val="005241EA"/>
    <w:rsid w:val="005246F9"/>
    <w:rsid w:val="005330DE"/>
    <w:rsid w:val="00537AEF"/>
    <w:rsid w:val="00544804"/>
    <w:rsid w:val="005544A1"/>
    <w:rsid w:val="00565475"/>
    <w:rsid w:val="0057115E"/>
    <w:rsid w:val="00573E26"/>
    <w:rsid w:val="005768BF"/>
    <w:rsid w:val="00582F01"/>
    <w:rsid w:val="005928BA"/>
    <w:rsid w:val="005964D5"/>
    <w:rsid w:val="005A6722"/>
    <w:rsid w:val="005C766C"/>
    <w:rsid w:val="005D0D67"/>
    <w:rsid w:val="005F6C40"/>
    <w:rsid w:val="005F78B9"/>
    <w:rsid w:val="00603880"/>
    <w:rsid w:val="00620717"/>
    <w:rsid w:val="006236B0"/>
    <w:rsid w:val="00630353"/>
    <w:rsid w:val="00637442"/>
    <w:rsid w:val="00640C2B"/>
    <w:rsid w:val="006552FD"/>
    <w:rsid w:val="006557E7"/>
    <w:rsid w:val="006565F2"/>
    <w:rsid w:val="00661080"/>
    <w:rsid w:val="0066153D"/>
    <w:rsid w:val="00664AD2"/>
    <w:rsid w:val="006834C0"/>
    <w:rsid w:val="00683F5D"/>
    <w:rsid w:val="0069147B"/>
    <w:rsid w:val="006A4352"/>
    <w:rsid w:val="006D12FB"/>
    <w:rsid w:val="006F0FE6"/>
    <w:rsid w:val="006F34B2"/>
    <w:rsid w:val="006F7AC0"/>
    <w:rsid w:val="007007D6"/>
    <w:rsid w:val="00701649"/>
    <w:rsid w:val="0070363B"/>
    <w:rsid w:val="0071441B"/>
    <w:rsid w:val="007176F4"/>
    <w:rsid w:val="00720FA4"/>
    <w:rsid w:val="00724367"/>
    <w:rsid w:val="00727775"/>
    <w:rsid w:val="00734ECE"/>
    <w:rsid w:val="007362F4"/>
    <w:rsid w:val="00756368"/>
    <w:rsid w:val="007600CF"/>
    <w:rsid w:val="007615E7"/>
    <w:rsid w:val="0076272E"/>
    <w:rsid w:val="00774BDD"/>
    <w:rsid w:val="0077548D"/>
    <w:rsid w:val="007B015E"/>
    <w:rsid w:val="007B3837"/>
    <w:rsid w:val="007B76AE"/>
    <w:rsid w:val="007B7A3E"/>
    <w:rsid w:val="007C1D4B"/>
    <w:rsid w:val="007C2157"/>
    <w:rsid w:val="007E326D"/>
    <w:rsid w:val="007E42BB"/>
    <w:rsid w:val="007E7A72"/>
    <w:rsid w:val="007F5392"/>
    <w:rsid w:val="007F791C"/>
    <w:rsid w:val="00821A0A"/>
    <w:rsid w:val="00822153"/>
    <w:rsid w:val="00827FCB"/>
    <w:rsid w:val="008317F1"/>
    <w:rsid w:val="008507E5"/>
    <w:rsid w:val="00860B1B"/>
    <w:rsid w:val="008757CC"/>
    <w:rsid w:val="00877762"/>
    <w:rsid w:val="00895447"/>
    <w:rsid w:val="008A535C"/>
    <w:rsid w:val="008C4DFB"/>
    <w:rsid w:val="008D27CB"/>
    <w:rsid w:val="008D3AFE"/>
    <w:rsid w:val="008D5740"/>
    <w:rsid w:val="008E54DB"/>
    <w:rsid w:val="008F3B65"/>
    <w:rsid w:val="0091059F"/>
    <w:rsid w:val="009128F6"/>
    <w:rsid w:val="00926662"/>
    <w:rsid w:val="00931169"/>
    <w:rsid w:val="00931D67"/>
    <w:rsid w:val="0094008C"/>
    <w:rsid w:val="009476D7"/>
    <w:rsid w:val="009513F5"/>
    <w:rsid w:val="00951635"/>
    <w:rsid w:val="00953206"/>
    <w:rsid w:val="00962049"/>
    <w:rsid w:val="00980520"/>
    <w:rsid w:val="009823BD"/>
    <w:rsid w:val="009A19C4"/>
    <w:rsid w:val="009A5FB8"/>
    <w:rsid w:val="009B18F5"/>
    <w:rsid w:val="009C0E21"/>
    <w:rsid w:val="009C7065"/>
    <w:rsid w:val="009E51AE"/>
    <w:rsid w:val="009F410F"/>
    <w:rsid w:val="00A13FAD"/>
    <w:rsid w:val="00A20CC2"/>
    <w:rsid w:val="00A3028B"/>
    <w:rsid w:val="00A31B58"/>
    <w:rsid w:val="00A46586"/>
    <w:rsid w:val="00A62CB9"/>
    <w:rsid w:val="00A70AEB"/>
    <w:rsid w:val="00A731D9"/>
    <w:rsid w:val="00A77BCE"/>
    <w:rsid w:val="00A81FFA"/>
    <w:rsid w:val="00A82A86"/>
    <w:rsid w:val="00A83162"/>
    <w:rsid w:val="00A86D9C"/>
    <w:rsid w:val="00A9475B"/>
    <w:rsid w:val="00A96EB6"/>
    <w:rsid w:val="00AA40DF"/>
    <w:rsid w:val="00AA5628"/>
    <w:rsid w:val="00AA7AD3"/>
    <w:rsid w:val="00AB2855"/>
    <w:rsid w:val="00AB6B4B"/>
    <w:rsid w:val="00AC5630"/>
    <w:rsid w:val="00AD29E1"/>
    <w:rsid w:val="00AD7830"/>
    <w:rsid w:val="00AE0072"/>
    <w:rsid w:val="00AE2805"/>
    <w:rsid w:val="00AE5B75"/>
    <w:rsid w:val="00AF5B81"/>
    <w:rsid w:val="00B05521"/>
    <w:rsid w:val="00B214F3"/>
    <w:rsid w:val="00B3300B"/>
    <w:rsid w:val="00B47A59"/>
    <w:rsid w:val="00B538EF"/>
    <w:rsid w:val="00B670AD"/>
    <w:rsid w:val="00B72FE1"/>
    <w:rsid w:val="00BA13D3"/>
    <w:rsid w:val="00BA68E9"/>
    <w:rsid w:val="00BB20D6"/>
    <w:rsid w:val="00BB225F"/>
    <w:rsid w:val="00BB7726"/>
    <w:rsid w:val="00BC1D60"/>
    <w:rsid w:val="00BD11AE"/>
    <w:rsid w:val="00BD2F4C"/>
    <w:rsid w:val="00BD5C24"/>
    <w:rsid w:val="00BE2BAD"/>
    <w:rsid w:val="00BE45E3"/>
    <w:rsid w:val="00BE70D1"/>
    <w:rsid w:val="00C0364F"/>
    <w:rsid w:val="00C041DF"/>
    <w:rsid w:val="00C1132A"/>
    <w:rsid w:val="00C11E5D"/>
    <w:rsid w:val="00C336AD"/>
    <w:rsid w:val="00C41004"/>
    <w:rsid w:val="00C433E4"/>
    <w:rsid w:val="00C458BA"/>
    <w:rsid w:val="00C56FD5"/>
    <w:rsid w:val="00C632F0"/>
    <w:rsid w:val="00C70ABE"/>
    <w:rsid w:val="00C72A3F"/>
    <w:rsid w:val="00C76D8E"/>
    <w:rsid w:val="00C84F1F"/>
    <w:rsid w:val="00C85485"/>
    <w:rsid w:val="00C9331B"/>
    <w:rsid w:val="00C94B75"/>
    <w:rsid w:val="00CA0785"/>
    <w:rsid w:val="00CB1BC8"/>
    <w:rsid w:val="00CB2082"/>
    <w:rsid w:val="00CB3A24"/>
    <w:rsid w:val="00CB539C"/>
    <w:rsid w:val="00CC60B2"/>
    <w:rsid w:val="00CD195E"/>
    <w:rsid w:val="00CE5A1A"/>
    <w:rsid w:val="00CE67D6"/>
    <w:rsid w:val="00CF071B"/>
    <w:rsid w:val="00D02FBE"/>
    <w:rsid w:val="00D13891"/>
    <w:rsid w:val="00D15D63"/>
    <w:rsid w:val="00D50365"/>
    <w:rsid w:val="00D5512C"/>
    <w:rsid w:val="00D551EF"/>
    <w:rsid w:val="00D75AD4"/>
    <w:rsid w:val="00D83AD5"/>
    <w:rsid w:val="00D853CB"/>
    <w:rsid w:val="00D915D7"/>
    <w:rsid w:val="00D95140"/>
    <w:rsid w:val="00DC7F44"/>
    <w:rsid w:val="00DF44B6"/>
    <w:rsid w:val="00DF6010"/>
    <w:rsid w:val="00E05574"/>
    <w:rsid w:val="00E14267"/>
    <w:rsid w:val="00E21344"/>
    <w:rsid w:val="00E52942"/>
    <w:rsid w:val="00E60F95"/>
    <w:rsid w:val="00E62CF7"/>
    <w:rsid w:val="00E64F78"/>
    <w:rsid w:val="00E8519F"/>
    <w:rsid w:val="00E8608F"/>
    <w:rsid w:val="00E96F9E"/>
    <w:rsid w:val="00E97B3A"/>
    <w:rsid w:val="00EC1B73"/>
    <w:rsid w:val="00EC7252"/>
    <w:rsid w:val="00ED209E"/>
    <w:rsid w:val="00ED57CA"/>
    <w:rsid w:val="00EF375B"/>
    <w:rsid w:val="00EF4AE5"/>
    <w:rsid w:val="00F13933"/>
    <w:rsid w:val="00F14E73"/>
    <w:rsid w:val="00F40DD9"/>
    <w:rsid w:val="00F457C7"/>
    <w:rsid w:val="00F52AFE"/>
    <w:rsid w:val="00F53AD1"/>
    <w:rsid w:val="00F64ED3"/>
    <w:rsid w:val="00F806FC"/>
    <w:rsid w:val="00F85553"/>
    <w:rsid w:val="00F93D2C"/>
    <w:rsid w:val="00F94102"/>
    <w:rsid w:val="00FA0444"/>
    <w:rsid w:val="00FB1BA7"/>
    <w:rsid w:val="00FC6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675A01A"/>
  <w15:docId w15:val="{5E805711-A0AE-4F68-9D83-199DE23F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reenagersmovi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11</cp:revision>
  <cp:lastPrinted>2024-10-11T12:43:00Z</cp:lastPrinted>
  <dcterms:created xsi:type="dcterms:W3CDTF">2024-12-11T13:49:00Z</dcterms:created>
  <dcterms:modified xsi:type="dcterms:W3CDTF">2024-12-11T20:22:00Z</dcterms:modified>
</cp:coreProperties>
</file>